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68" w:rsidRDefault="00055368" w:rsidP="00055368">
      <w:pPr>
        <w:jc w:val="both"/>
        <w:rPr>
          <w:rFonts w:ascii="Arial" w:hAnsi="Arial" w:cs="Arial"/>
          <w:bCs/>
          <w:sz w:val="22"/>
          <w:szCs w:val="22"/>
        </w:rPr>
      </w:pPr>
    </w:p>
    <w:p w:rsidR="00055368" w:rsidRDefault="00055368" w:rsidP="00055368">
      <w:pPr>
        <w:tabs>
          <w:tab w:val="left" w:pos="180"/>
          <w:tab w:val="right" w:pos="9072"/>
        </w:tabs>
        <w:rPr>
          <w:rFonts w:ascii="Arial" w:hAnsi="Arial" w:cs="Arial"/>
          <w:sz w:val="16"/>
          <w:szCs w:val="16"/>
        </w:rPr>
      </w:pPr>
    </w:p>
    <w:p w:rsidR="00055368" w:rsidRDefault="00055368" w:rsidP="00055368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D5B2720" wp14:editId="3CF8CB5F">
                <wp:simplePos x="0" y="0"/>
                <wp:positionH relativeFrom="column">
                  <wp:posOffset>1270</wp:posOffset>
                </wp:positionH>
                <wp:positionV relativeFrom="paragraph">
                  <wp:posOffset>-128270</wp:posOffset>
                </wp:positionV>
                <wp:extent cx="1682750" cy="2667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368" w:rsidRPr="005E4E5B" w:rsidRDefault="00055368" w:rsidP="0005536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ZPI.271.</w:t>
                            </w:r>
                            <w:r w:rsidR="00350142">
                              <w:rPr>
                                <w:rFonts w:ascii="Arial" w:hAnsi="Arial" w:cs="Arial"/>
                                <w:b/>
                              </w:rPr>
                              <w:t>60</w:t>
                            </w:r>
                            <w:r w:rsidR="00473992">
                              <w:rPr>
                                <w:rFonts w:ascii="Arial" w:hAnsi="Arial" w:cs="Arial"/>
                                <w:b/>
                              </w:rPr>
                              <w:t>.2018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.MP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.1pt;margin-top:-10.1pt;width:132.5pt;height:2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" strokeweight=".5pt">
                <v:textbox inset="7.45pt,3.85pt,7.45pt,3.85pt">
                  <w:txbxContent>
                    <w:p w:rsidR="00055368" w:rsidRPr="005E4E5B" w:rsidRDefault="00055368" w:rsidP="00055368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ZPI.271.</w:t>
                      </w:r>
                      <w:r w:rsidR="00350142">
                        <w:rPr>
                          <w:rFonts w:ascii="Arial" w:hAnsi="Arial" w:cs="Arial"/>
                          <w:b/>
                        </w:rPr>
                        <w:t>60</w:t>
                      </w:r>
                      <w:r w:rsidR="00473992">
                        <w:rPr>
                          <w:rFonts w:ascii="Arial" w:hAnsi="Arial" w:cs="Arial"/>
                          <w:b/>
                        </w:rPr>
                        <w:t>.2018</w:t>
                      </w:r>
                      <w:r>
                        <w:rPr>
                          <w:rFonts w:ascii="Arial" w:hAnsi="Arial" w:cs="Arial"/>
                          <w:b/>
                        </w:rPr>
                        <w:t>.MP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055368" w:rsidRDefault="00055368" w:rsidP="00055368">
      <w:pPr>
        <w:jc w:val="right"/>
        <w:rPr>
          <w:rFonts w:ascii="Arial" w:hAnsi="Arial" w:cs="Arial"/>
          <w:b/>
          <w:bCs/>
          <w:i/>
          <w:sz w:val="22"/>
          <w:szCs w:val="22"/>
        </w:rPr>
      </w:pPr>
    </w:p>
    <w:p w:rsidR="00055368" w:rsidRPr="00A5770D" w:rsidRDefault="00055368" w:rsidP="0005536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UMOWA  NR ZPI…(projekt)…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zawarta w Przysusze dnia …………………… roku 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pomiędzy: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 xml:space="preserve">Gminą i Miastem Przysucha  </w:t>
      </w:r>
      <w:r w:rsidRPr="00A5770D">
        <w:rPr>
          <w:rFonts w:ascii="Arial" w:hAnsi="Arial" w:cs="Arial"/>
          <w:sz w:val="22"/>
          <w:szCs w:val="22"/>
        </w:rPr>
        <w:t>z siedzibą</w:t>
      </w:r>
      <w:r w:rsidRPr="00A5770D">
        <w:rPr>
          <w:rFonts w:ascii="Arial" w:hAnsi="Arial" w:cs="Arial"/>
          <w:b/>
          <w:sz w:val="22"/>
          <w:szCs w:val="22"/>
        </w:rPr>
        <w:t xml:space="preserve"> Plac Kolberga 11  26 – 400 Przysucha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posiadająca NIP: </w:t>
      </w:r>
      <w:r w:rsidRPr="00A5770D">
        <w:rPr>
          <w:rFonts w:ascii="Arial" w:hAnsi="Arial" w:cs="Arial"/>
          <w:b/>
          <w:sz w:val="22"/>
          <w:szCs w:val="22"/>
          <w:lang w:val="de-DE"/>
        </w:rPr>
        <w:t>601-008-58-28</w:t>
      </w:r>
      <w:r w:rsidRPr="00A5770D">
        <w:rPr>
          <w:rFonts w:ascii="Arial" w:hAnsi="Arial" w:cs="Arial"/>
          <w:sz w:val="22"/>
          <w:szCs w:val="22"/>
          <w:lang w:val="de-DE"/>
        </w:rPr>
        <w:t xml:space="preserve">    REGON:</w:t>
      </w:r>
      <w:r w:rsidRPr="00A5770D">
        <w:rPr>
          <w:rFonts w:ascii="Arial" w:hAnsi="Arial" w:cs="Arial"/>
          <w:b/>
          <w:sz w:val="22"/>
          <w:szCs w:val="22"/>
          <w:lang w:val="de-DE"/>
        </w:rPr>
        <w:t xml:space="preserve"> 670223379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reprezentowaną przez: 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Pr="00A5770D">
        <w:rPr>
          <w:rFonts w:ascii="Arial" w:hAnsi="Arial" w:cs="Arial"/>
          <w:b/>
          <w:sz w:val="22"/>
          <w:szCs w:val="22"/>
        </w:rPr>
        <w:t>– Burmistrza Gminy i Miasta Przysucha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przy kontrasygnacie: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……………………………………… </w:t>
      </w:r>
      <w:r w:rsidRPr="00A5770D">
        <w:rPr>
          <w:rFonts w:ascii="Arial" w:hAnsi="Arial" w:cs="Arial"/>
          <w:b/>
          <w:sz w:val="22"/>
          <w:szCs w:val="22"/>
        </w:rPr>
        <w:t>– Skarbnika Gminy i Miasta Przysucha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zwaną w dalszej części umowy  „</w:t>
      </w:r>
      <w:r w:rsidRPr="00A5770D">
        <w:rPr>
          <w:rFonts w:ascii="Arial" w:hAnsi="Arial" w:cs="Arial"/>
          <w:b/>
          <w:sz w:val="22"/>
          <w:szCs w:val="22"/>
        </w:rPr>
        <w:t>Zamawiającym”</w:t>
      </w:r>
      <w:r w:rsidRPr="00A5770D">
        <w:rPr>
          <w:rFonts w:ascii="Arial" w:hAnsi="Arial" w:cs="Arial"/>
          <w:sz w:val="22"/>
          <w:szCs w:val="22"/>
        </w:rPr>
        <w:t>,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a: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z siedzibą w ………………………………………………………………………………………… NIP: …………………………… </w:t>
      </w:r>
      <w:r w:rsidRPr="00A5770D">
        <w:rPr>
          <w:rFonts w:ascii="Arial" w:hAnsi="Arial" w:cs="Arial"/>
          <w:sz w:val="22"/>
          <w:szCs w:val="22"/>
          <w:lang w:val="de-DE"/>
        </w:rPr>
        <w:t>REGON: …………………………………</w:t>
      </w:r>
    </w:p>
    <w:p w:rsidR="00055368" w:rsidRPr="00A5770D" w:rsidRDefault="00055368" w:rsidP="00055368">
      <w:pPr>
        <w:spacing w:line="276" w:lineRule="auto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zwanym w dalszej części umowy „ </w:t>
      </w:r>
      <w:r w:rsidRPr="00A5770D">
        <w:rPr>
          <w:rFonts w:ascii="Arial" w:hAnsi="Arial" w:cs="Arial"/>
          <w:b/>
          <w:sz w:val="22"/>
          <w:szCs w:val="22"/>
        </w:rPr>
        <w:t>Wykonawcą</w:t>
      </w:r>
      <w:r w:rsidRPr="00A5770D">
        <w:rPr>
          <w:rFonts w:ascii="Arial" w:hAnsi="Arial" w:cs="Arial"/>
          <w:sz w:val="22"/>
          <w:szCs w:val="22"/>
        </w:rPr>
        <w:t>”</w:t>
      </w:r>
    </w:p>
    <w:p w:rsidR="00055368" w:rsidRPr="00A5770D" w:rsidRDefault="00055368" w:rsidP="00055368">
      <w:pPr>
        <w:widowControl w:val="0"/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 </w:t>
      </w:r>
      <w:r w:rsidRPr="00A5770D">
        <w:rPr>
          <w:rFonts w:ascii="Arial" w:hAnsi="Arial" w:cs="Arial"/>
          <w:sz w:val="22"/>
          <w:szCs w:val="22"/>
        </w:rPr>
        <w:tab/>
        <w:t xml:space="preserve">W wyniku wyboru oferty Wykonawcy dokonanego w postępowaniu o udzielenie zamówienia publicznego na </w:t>
      </w:r>
      <w:r w:rsidR="004579C3">
        <w:rPr>
          <w:rFonts w:ascii="Arial" w:hAnsi="Arial" w:cs="Arial"/>
          <w:sz w:val="22"/>
          <w:szCs w:val="22"/>
        </w:rPr>
        <w:t>dostawę i montaż urządzeń do siłowni zewnętrznej, placu zabaw i strefy relaksu</w:t>
      </w:r>
      <w:r w:rsidR="004579C3" w:rsidRPr="00A5770D">
        <w:rPr>
          <w:rFonts w:ascii="Arial" w:hAnsi="Arial" w:cs="Arial"/>
          <w:sz w:val="22"/>
          <w:szCs w:val="22"/>
        </w:rPr>
        <w:t xml:space="preserve"> </w:t>
      </w:r>
      <w:r w:rsidRPr="00A5770D">
        <w:rPr>
          <w:rFonts w:ascii="Arial" w:hAnsi="Arial" w:cs="Arial"/>
          <w:sz w:val="22"/>
          <w:szCs w:val="22"/>
        </w:rPr>
        <w:t xml:space="preserve">przeprowadzonego w trybie </w:t>
      </w:r>
      <w:r w:rsidR="00257894">
        <w:rPr>
          <w:rFonts w:ascii="Arial" w:hAnsi="Arial" w:cs="Arial"/>
          <w:sz w:val="22"/>
          <w:szCs w:val="22"/>
        </w:rPr>
        <w:t>art. 4 ust. 8</w:t>
      </w:r>
      <w:r w:rsidRPr="00A5770D">
        <w:rPr>
          <w:rFonts w:ascii="Arial" w:hAnsi="Arial" w:cs="Arial"/>
          <w:sz w:val="22"/>
          <w:szCs w:val="22"/>
        </w:rPr>
        <w:t xml:space="preserve"> ustaw</w:t>
      </w:r>
      <w:r w:rsidR="00257894">
        <w:rPr>
          <w:rFonts w:ascii="Arial" w:hAnsi="Arial" w:cs="Arial"/>
          <w:sz w:val="22"/>
          <w:szCs w:val="22"/>
        </w:rPr>
        <w:t>y</w:t>
      </w:r>
      <w:r w:rsidRPr="00A5770D">
        <w:rPr>
          <w:rFonts w:ascii="Arial" w:hAnsi="Arial" w:cs="Arial"/>
          <w:sz w:val="22"/>
          <w:szCs w:val="22"/>
        </w:rPr>
        <w:t xml:space="preserve"> z dnia 29 stycznia 2004 r. Prawo Zamówień Publicznych  (j. t. Dz. U. z 201</w:t>
      </w:r>
      <w:r w:rsidR="006724D2">
        <w:rPr>
          <w:rFonts w:ascii="Arial" w:hAnsi="Arial" w:cs="Arial"/>
          <w:sz w:val="22"/>
          <w:szCs w:val="22"/>
        </w:rPr>
        <w:t>7 r. poz. 1579</w:t>
      </w:r>
      <w:r w:rsidR="00203DD6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203DD6">
        <w:rPr>
          <w:rFonts w:ascii="Arial" w:hAnsi="Arial" w:cs="Arial"/>
          <w:sz w:val="22"/>
          <w:szCs w:val="22"/>
        </w:rPr>
        <w:t>późn</w:t>
      </w:r>
      <w:proofErr w:type="spellEnd"/>
      <w:r w:rsidR="00203DD6">
        <w:rPr>
          <w:rFonts w:ascii="Arial" w:hAnsi="Arial" w:cs="Arial"/>
          <w:sz w:val="22"/>
          <w:szCs w:val="22"/>
        </w:rPr>
        <w:t>. zm.</w:t>
      </w:r>
      <w:r w:rsidRPr="00A5770D">
        <w:rPr>
          <w:rFonts w:ascii="Arial" w:hAnsi="Arial" w:cs="Arial"/>
          <w:sz w:val="22"/>
          <w:szCs w:val="22"/>
        </w:rPr>
        <w:t>), strony zawierają umowę treści następującej: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1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Przedmiot umowy</w:t>
      </w:r>
    </w:p>
    <w:p w:rsidR="00055368" w:rsidRDefault="00055368" w:rsidP="00055368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b/>
          <w:bCs/>
          <w:color w:val="000000"/>
          <w:kern w:val="3"/>
          <w:sz w:val="22"/>
          <w:szCs w:val="22"/>
          <w:lang w:eastAsia="pl-PL"/>
        </w:rPr>
      </w:pPr>
      <w:r w:rsidRPr="00A5770D">
        <w:rPr>
          <w:rFonts w:ascii="Arial" w:hAnsi="Arial" w:cs="Arial"/>
          <w:kern w:val="1"/>
          <w:sz w:val="22"/>
          <w:szCs w:val="22"/>
        </w:rPr>
        <w:t>1. Zamawiający zamawia, a Wykonawca przyjmuje do w</w:t>
      </w:r>
      <w:r w:rsidR="002714D5">
        <w:rPr>
          <w:rFonts w:ascii="Arial" w:hAnsi="Arial" w:cs="Arial"/>
          <w:kern w:val="1"/>
          <w:sz w:val="22"/>
          <w:szCs w:val="22"/>
        </w:rPr>
        <w:t>ykonania zamówieni</w:t>
      </w:r>
      <w:r w:rsidR="004579C3">
        <w:rPr>
          <w:rFonts w:ascii="Arial" w:hAnsi="Arial" w:cs="Arial"/>
          <w:kern w:val="1"/>
          <w:sz w:val="22"/>
          <w:szCs w:val="22"/>
        </w:rPr>
        <w:t>e publiczne</w:t>
      </w:r>
      <w:r w:rsidRPr="00A5770D">
        <w:rPr>
          <w:rFonts w:ascii="Arial" w:hAnsi="Arial" w:cs="Arial"/>
          <w:kern w:val="1"/>
          <w:sz w:val="22"/>
          <w:szCs w:val="22"/>
        </w:rPr>
        <w:t xml:space="preserve"> pod nazwą</w:t>
      </w:r>
      <w:r>
        <w:rPr>
          <w:rFonts w:ascii="Arial" w:hAnsi="Arial" w:cs="Arial"/>
          <w:kern w:val="1"/>
          <w:sz w:val="22"/>
          <w:szCs w:val="22"/>
        </w:rPr>
        <w:t>:</w:t>
      </w:r>
    </w:p>
    <w:p w:rsidR="002714D5" w:rsidRPr="002714D5" w:rsidRDefault="002714D5" w:rsidP="002714D5">
      <w:pPr>
        <w:tabs>
          <w:tab w:val="right" w:pos="9071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2714D5">
        <w:rPr>
          <w:rFonts w:ascii="Arial" w:hAnsi="Arial" w:cs="Arial"/>
          <w:b/>
          <w:bCs/>
          <w:sz w:val="22"/>
          <w:szCs w:val="22"/>
        </w:rPr>
        <w:t xml:space="preserve">Budowa Otwartej Strefy Aktywności (wariant rozszerzony) polegający na budowie siłowni plenerowej, strefy relaksu i placu zabawa przy ul. </w:t>
      </w:r>
      <w:proofErr w:type="spellStart"/>
      <w:r w:rsidRPr="002714D5">
        <w:rPr>
          <w:rFonts w:ascii="Arial" w:hAnsi="Arial" w:cs="Arial"/>
          <w:b/>
          <w:bCs/>
          <w:sz w:val="22"/>
          <w:szCs w:val="22"/>
        </w:rPr>
        <w:t>Skowyry</w:t>
      </w:r>
      <w:proofErr w:type="spellEnd"/>
      <w:r w:rsidRPr="002714D5">
        <w:rPr>
          <w:rFonts w:ascii="Arial" w:hAnsi="Arial" w:cs="Arial"/>
          <w:b/>
          <w:bCs/>
          <w:sz w:val="22"/>
          <w:szCs w:val="22"/>
        </w:rPr>
        <w:t xml:space="preserve"> w Przysusze</w:t>
      </w:r>
    </w:p>
    <w:p w:rsidR="00055368" w:rsidRPr="00C808BB" w:rsidRDefault="00055368" w:rsidP="00055368">
      <w:pPr>
        <w:widowControl w:val="0"/>
        <w:overflowPunct w:val="0"/>
        <w:autoSpaceDE w:val="0"/>
        <w:autoSpaceDN w:val="0"/>
        <w:jc w:val="both"/>
        <w:textAlignment w:val="baseline"/>
        <w:rPr>
          <w:rFonts w:ascii="Arial" w:hAnsi="Arial" w:cs="Arial"/>
          <w:bCs/>
          <w:color w:val="000000"/>
          <w:kern w:val="3"/>
          <w:sz w:val="22"/>
          <w:szCs w:val="22"/>
          <w:lang w:eastAsia="pl-PL"/>
        </w:rPr>
      </w:pPr>
      <w:r w:rsidRPr="00756BF3">
        <w:rPr>
          <w:rFonts w:ascii="Arial" w:hAnsi="Arial" w:cs="Arial"/>
          <w:bCs/>
          <w:color w:val="000000"/>
          <w:kern w:val="3"/>
          <w:sz w:val="22"/>
          <w:szCs w:val="22"/>
          <w:lang w:eastAsia="pl-PL"/>
        </w:rPr>
        <w:t>oraz</w:t>
      </w:r>
      <w:r>
        <w:rPr>
          <w:rFonts w:ascii="Arial" w:hAnsi="Arial" w:cs="Arial"/>
          <w:b/>
          <w:bCs/>
          <w:color w:val="000000"/>
          <w:kern w:val="3"/>
          <w:sz w:val="22"/>
          <w:szCs w:val="22"/>
          <w:lang w:eastAsia="pl-PL"/>
        </w:rPr>
        <w:t xml:space="preserve"> </w:t>
      </w:r>
      <w:r w:rsidRPr="00A5770D">
        <w:rPr>
          <w:rFonts w:ascii="Arial" w:hAnsi="Arial" w:cs="Arial"/>
          <w:kern w:val="1"/>
          <w:sz w:val="22"/>
          <w:szCs w:val="22"/>
        </w:rPr>
        <w:t>przekazania obiektu Zamawiającemu zgodnie z postanowieniami niniejszej umowy</w:t>
      </w:r>
      <w:r w:rsidR="00B306F9">
        <w:rPr>
          <w:rFonts w:ascii="Arial" w:hAnsi="Arial" w:cs="Arial"/>
          <w:kern w:val="1"/>
          <w:sz w:val="22"/>
          <w:szCs w:val="22"/>
        </w:rPr>
        <w:t xml:space="preserve">, planem zagospodarowania i zasadami wiedzy </w:t>
      </w:r>
      <w:r w:rsidR="002714D5">
        <w:rPr>
          <w:rFonts w:ascii="Arial" w:hAnsi="Arial" w:cs="Arial"/>
          <w:kern w:val="1"/>
          <w:sz w:val="22"/>
          <w:szCs w:val="22"/>
        </w:rPr>
        <w:t xml:space="preserve">i sztuki </w:t>
      </w:r>
      <w:r w:rsidR="00B306F9">
        <w:rPr>
          <w:rFonts w:ascii="Arial" w:hAnsi="Arial" w:cs="Arial"/>
          <w:kern w:val="1"/>
          <w:sz w:val="22"/>
          <w:szCs w:val="22"/>
        </w:rPr>
        <w:t>technicznej</w:t>
      </w:r>
      <w:r>
        <w:rPr>
          <w:rFonts w:ascii="Arial" w:hAnsi="Arial" w:cs="Arial"/>
          <w:kern w:val="1"/>
          <w:sz w:val="22"/>
          <w:szCs w:val="22"/>
        </w:rPr>
        <w:t>.</w:t>
      </w:r>
    </w:p>
    <w:p w:rsidR="002714D5" w:rsidRDefault="00055368" w:rsidP="002714D5">
      <w:pPr>
        <w:jc w:val="both"/>
        <w:rPr>
          <w:rFonts w:ascii="Arial" w:hAnsi="Arial" w:cs="Arial"/>
          <w:sz w:val="22"/>
          <w:szCs w:val="22"/>
        </w:rPr>
      </w:pPr>
      <w:r w:rsidRPr="00C4059D">
        <w:rPr>
          <w:rFonts w:ascii="Arial" w:hAnsi="Arial" w:cs="Arial"/>
          <w:sz w:val="22"/>
          <w:szCs w:val="22"/>
        </w:rPr>
        <w:t xml:space="preserve">2. </w:t>
      </w:r>
      <w:r w:rsidR="002714D5" w:rsidRPr="002714D5">
        <w:rPr>
          <w:rFonts w:ascii="Arial" w:hAnsi="Arial" w:cs="Arial"/>
          <w:sz w:val="22"/>
          <w:szCs w:val="22"/>
        </w:rPr>
        <w:t>Przedmiotem zamówienia</w:t>
      </w:r>
      <w:r w:rsidR="004579C3">
        <w:rPr>
          <w:rFonts w:ascii="Arial" w:hAnsi="Arial" w:cs="Arial"/>
          <w:sz w:val="22"/>
          <w:szCs w:val="22"/>
        </w:rPr>
        <w:t xml:space="preserve"> jest</w:t>
      </w:r>
      <w:r w:rsidR="002714D5" w:rsidRPr="002714D5">
        <w:rPr>
          <w:rFonts w:ascii="Arial" w:hAnsi="Arial" w:cs="Arial"/>
          <w:sz w:val="22"/>
          <w:szCs w:val="22"/>
        </w:rPr>
        <w:t xml:space="preserve"> </w:t>
      </w:r>
      <w:r w:rsidR="004579C3">
        <w:rPr>
          <w:rFonts w:ascii="Arial" w:hAnsi="Arial" w:cs="Arial"/>
          <w:sz w:val="22"/>
          <w:szCs w:val="22"/>
        </w:rPr>
        <w:t>dostawa i montaż urządzeń do siłowni zewnętrznej, placu zabaw i strefy relaksu</w:t>
      </w:r>
      <w:r w:rsidR="004579C3" w:rsidRPr="002714D5">
        <w:rPr>
          <w:rFonts w:ascii="Arial" w:hAnsi="Arial" w:cs="Arial"/>
          <w:sz w:val="22"/>
          <w:szCs w:val="22"/>
        </w:rPr>
        <w:t xml:space="preserve"> </w:t>
      </w:r>
      <w:r w:rsidR="002714D5" w:rsidRPr="002714D5">
        <w:rPr>
          <w:rFonts w:ascii="Arial" w:hAnsi="Arial" w:cs="Arial"/>
          <w:sz w:val="22"/>
          <w:szCs w:val="22"/>
        </w:rPr>
        <w:t xml:space="preserve">w zakresie budowy Otwartej Strefy Aktywności (wariant rozszerzony) polegający na budowie siłowni plenerowej, strefy relaksu i placu zabawa przy ul. </w:t>
      </w:r>
      <w:proofErr w:type="spellStart"/>
      <w:r w:rsidR="002714D5" w:rsidRPr="002714D5">
        <w:rPr>
          <w:rFonts w:ascii="Arial" w:hAnsi="Arial" w:cs="Arial"/>
          <w:sz w:val="22"/>
          <w:szCs w:val="22"/>
        </w:rPr>
        <w:t>Skowyry</w:t>
      </w:r>
      <w:proofErr w:type="spellEnd"/>
      <w:r w:rsidR="002714D5" w:rsidRPr="002714D5">
        <w:rPr>
          <w:rFonts w:ascii="Arial" w:hAnsi="Arial" w:cs="Arial"/>
          <w:sz w:val="22"/>
          <w:szCs w:val="22"/>
        </w:rPr>
        <w:t xml:space="preserve"> w Przysusze na działkach o numerach ewidencyjnych 4518, 1845/2</w:t>
      </w:r>
      <w:r w:rsidR="002714D5">
        <w:rPr>
          <w:rFonts w:ascii="Arial" w:hAnsi="Arial" w:cs="Arial"/>
          <w:sz w:val="22"/>
          <w:szCs w:val="22"/>
        </w:rPr>
        <w:t>.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2714D5">
        <w:rPr>
          <w:rFonts w:ascii="Arial" w:hAnsi="Arial" w:cs="Arial"/>
          <w:sz w:val="22"/>
          <w:szCs w:val="22"/>
        </w:rPr>
        <w:t xml:space="preserve">Zakres </w:t>
      </w:r>
      <w:r w:rsidR="004579C3">
        <w:rPr>
          <w:rFonts w:ascii="Arial" w:hAnsi="Arial" w:cs="Arial"/>
          <w:sz w:val="22"/>
          <w:szCs w:val="22"/>
        </w:rPr>
        <w:t>zamówienia</w:t>
      </w:r>
      <w:r w:rsidRPr="002714D5">
        <w:rPr>
          <w:rFonts w:ascii="Arial" w:hAnsi="Arial" w:cs="Arial"/>
          <w:sz w:val="22"/>
          <w:szCs w:val="22"/>
        </w:rPr>
        <w:t xml:space="preserve"> obejmuje w szczególności: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714D5">
        <w:rPr>
          <w:rFonts w:ascii="Arial" w:hAnsi="Arial" w:cs="Arial"/>
          <w:sz w:val="22"/>
          <w:szCs w:val="22"/>
        </w:rPr>
        <w:t>.1. Dostaw</w:t>
      </w:r>
      <w:r>
        <w:rPr>
          <w:rFonts w:ascii="Arial" w:hAnsi="Arial" w:cs="Arial"/>
          <w:sz w:val="22"/>
          <w:szCs w:val="22"/>
        </w:rPr>
        <w:t>ę</w:t>
      </w:r>
      <w:r w:rsidRPr="002714D5">
        <w:rPr>
          <w:rFonts w:ascii="Arial" w:hAnsi="Arial" w:cs="Arial"/>
          <w:sz w:val="22"/>
          <w:szCs w:val="22"/>
        </w:rPr>
        <w:t xml:space="preserve"> i montaż urządzeń siłowni plenerowej typu: 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 w:rsidRPr="002714D5">
        <w:rPr>
          <w:rFonts w:ascii="Arial" w:hAnsi="Arial" w:cs="Arial"/>
          <w:sz w:val="22"/>
          <w:szCs w:val="22"/>
        </w:rPr>
        <w:t xml:space="preserve">- biegacz, 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 w:rsidRPr="002714D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714D5">
        <w:rPr>
          <w:rFonts w:ascii="Arial" w:hAnsi="Arial" w:cs="Arial"/>
          <w:sz w:val="22"/>
          <w:szCs w:val="22"/>
        </w:rPr>
        <w:t>orbiterk</w:t>
      </w:r>
      <w:proofErr w:type="spellEnd"/>
      <w:r w:rsidRPr="002714D5">
        <w:rPr>
          <w:rFonts w:ascii="Arial" w:hAnsi="Arial" w:cs="Arial"/>
          <w:sz w:val="22"/>
          <w:szCs w:val="22"/>
        </w:rPr>
        <w:t xml:space="preserve">, 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 w:rsidRPr="002714D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714D5">
        <w:rPr>
          <w:rFonts w:ascii="Arial" w:hAnsi="Arial" w:cs="Arial"/>
          <w:sz w:val="22"/>
          <w:szCs w:val="22"/>
        </w:rPr>
        <w:t>wycisk+wyciąg</w:t>
      </w:r>
      <w:proofErr w:type="spellEnd"/>
      <w:r w:rsidRPr="002714D5">
        <w:rPr>
          <w:rFonts w:ascii="Arial" w:hAnsi="Arial" w:cs="Arial"/>
          <w:sz w:val="22"/>
          <w:szCs w:val="22"/>
        </w:rPr>
        <w:t xml:space="preserve">, 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 w:rsidRPr="002714D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714D5">
        <w:rPr>
          <w:rFonts w:ascii="Arial" w:hAnsi="Arial" w:cs="Arial"/>
          <w:sz w:val="22"/>
          <w:szCs w:val="22"/>
        </w:rPr>
        <w:t>twister+steper</w:t>
      </w:r>
      <w:proofErr w:type="spellEnd"/>
      <w:r w:rsidRPr="002714D5">
        <w:rPr>
          <w:rFonts w:ascii="Arial" w:hAnsi="Arial" w:cs="Arial"/>
          <w:sz w:val="22"/>
          <w:szCs w:val="22"/>
        </w:rPr>
        <w:t xml:space="preserve">, 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 w:rsidRPr="002714D5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2714D5">
        <w:rPr>
          <w:rFonts w:ascii="Arial" w:hAnsi="Arial" w:cs="Arial"/>
          <w:sz w:val="22"/>
          <w:szCs w:val="22"/>
        </w:rPr>
        <w:t>wahadło+odwodziciel</w:t>
      </w:r>
      <w:proofErr w:type="spellEnd"/>
      <w:r w:rsidRPr="002714D5">
        <w:rPr>
          <w:rFonts w:ascii="Arial" w:hAnsi="Arial" w:cs="Arial"/>
          <w:sz w:val="22"/>
          <w:szCs w:val="22"/>
        </w:rPr>
        <w:t xml:space="preserve">, 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 w:rsidRPr="002714D5">
        <w:rPr>
          <w:rFonts w:ascii="Arial" w:hAnsi="Arial" w:cs="Arial"/>
          <w:sz w:val="22"/>
          <w:szCs w:val="22"/>
        </w:rPr>
        <w:t xml:space="preserve">- wioślarz, 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714D5">
        <w:rPr>
          <w:rFonts w:ascii="Arial" w:hAnsi="Arial" w:cs="Arial"/>
          <w:sz w:val="22"/>
          <w:szCs w:val="22"/>
        </w:rPr>
        <w:t>.2. Dostaw</w:t>
      </w:r>
      <w:r>
        <w:rPr>
          <w:rFonts w:ascii="Arial" w:hAnsi="Arial" w:cs="Arial"/>
          <w:sz w:val="22"/>
          <w:szCs w:val="22"/>
        </w:rPr>
        <w:t>ę</w:t>
      </w:r>
      <w:r w:rsidRPr="002714D5">
        <w:rPr>
          <w:rFonts w:ascii="Arial" w:hAnsi="Arial" w:cs="Arial"/>
          <w:sz w:val="22"/>
          <w:szCs w:val="22"/>
        </w:rPr>
        <w:t xml:space="preserve"> i montaż urządzeń placu zabaw typu: 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 w:rsidRPr="002714D5">
        <w:rPr>
          <w:rFonts w:ascii="Arial" w:hAnsi="Arial" w:cs="Arial"/>
          <w:sz w:val="22"/>
          <w:szCs w:val="22"/>
        </w:rPr>
        <w:t xml:space="preserve">- urządzenie </w:t>
      </w:r>
      <w:proofErr w:type="spellStart"/>
      <w:r w:rsidRPr="002714D5">
        <w:rPr>
          <w:rFonts w:ascii="Arial" w:hAnsi="Arial" w:cs="Arial"/>
          <w:sz w:val="22"/>
          <w:szCs w:val="22"/>
        </w:rPr>
        <w:t>linarne</w:t>
      </w:r>
      <w:proofErr w:type="spellEnd"/>
      <w:r w:rsidRPr="002714D5">
        <w:rPr>
          <w:rFonts w:ascii="Arial" w:hAnsi="Arial" w:cs="Arial"/>
          <w:sz w:val="22"/>
          <w:szCs w:val="22"/>
        </w:rPr>
        <w:t xml:space="preserve"> typu „choinka”,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 w:rsidRPr="002714D5">
        <w:rPr>
          <w:rFonts w:ascii="Arial" w:hAnsi="Arial" w:cs="Arial"/>
          <w:sz w:val="22"/>
          <w:szCs w:val="22"/>
        </w:rPr>
        <w:t>- mostek łańcuchowy,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 w:rsidRPr="002714D5">
        <w:rPr>
          <w:rFonts w:ascii="Arial" w:hAnsi="Arial" w:cs="Arial"/>
          <w:sz w:val="22"/>
          <w:szCs w:val="22"/>
        </w:rPr>
        <w:t xml:space="preserve">- urządzenie </w:t>
      </w:r>
      <w:proofErr w:type="spellStart"/>
      <w:r w:rsidRPr="002714D5">
        <w:rPr>
          <w:rFonts w:ascii="Arial" w:hAnsi="Arial" w:cs="Arial"/>
          <w:sz w:val="22"/>
          <w:szCs w:val="22"/>
        </w:rPr>
        <w:t>linarne</w:t>
      </w:r>
      <w:proofErr w:type="spellEnd"/>
      <w:r w:rsidRPr="002714D5">
        <w:rPr>
          <w:rFonts w:ascii="Arial" w:hAnsi="Arial" w:cs="Arial"/>
          <w:sz w:val="22"/>
          <w:szCs w:val="22"/>
        </w:rPr>
        <w:t xml:space="preserve"> typu „dwie sieci z rurą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714D5">
        <w:rPr>
          <w:rFonts w:ascii="Arial" w:hAnsi="Arial" w:cs="Arial"/>
          <w:sz w:val="22"/>
          <w:szCs w:val="22"/>
        </w:rPr>
        <w:t>.3. Dostaw</w:t>
      </w:r>
      <w:r>
        <w:rPr>
          <w:rFonts w:ascii="Arial" w:hAnsi="Arial" w:cs="Arial"/>
          <w:sz w:val="22"/>
          <w:szCs w:val="22"/>
        </w:rPr>
        <w:t>ę</w:t>
      </w:r>
      <w:r w:rsidRPr="002714D5">
        <w:rPr>
          <w:rFonts w:ascii="Arial" w:hAnsi="Arial" w:cs="Arial"/>
          <w:sz w:val="22"/>
          <w:szCs w:val="22"/>
        </w:rPr>
        <w:t xml:space="preserve"> i montaż tablica z regulaminem dla placu zabaw i siłowni plenerowej,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714D5">
        <w:rPr>
          <w:rFonts w:ascii="Arial" w:hAnsi="Arial" w:cs="Arial"/>
          <w:sz w:val="22"/>
          <w:szCs w:val="22"/>
        </w:rPr>
        <w:t>.4. Dostaw</w:t>
      </w:r>
      <w:r>
        <w:rPr>
          <w:rFonts w:ascii="Arial" w:hAnsi="Arial" w:cs="Arial"/>
          <w:sz w:val="22"/>
          <w:szCs w:val="22"/>
        </w:rPr>
        <w:t>ę</w:t>
      </w:r>
      <w:r w:rsidRPr="002714D5">
        <w:rPr>
          <w:rFonts w:ascii="Arial" w:hAnsi="Arial" w:cs="Arial"/>
          <w:sz w:val="22"/>
          <w:szCs w:val="22"/>
        </w:rPr>
        <w:t xml:space="preserve"> i montaż stolików do gry w szachy i warcaby,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714D5">
        <w:rPr>
          <w:rFonts w:ascii="Arial" w:hAnsi="Arial" w:cs="Arial"/>
          <w:sz w:val="22"/>
          <w:szCs w:val="22"/>
        </w:rPr>
        <w:t>.5. Dostaw</w:t>
      </w:r>
      <w:r>
        <w:rPr>
          <w:rFonts w:ascii="Arial" w:hAnsi="Arial" w:cs="Arial"/>
          <w:sz w:val="22"/>
          <w:szCs w:val="22"/>
        </w:rPr>
        <w:t>ę</w:t>
      </w:r>
      <w:r w:rsidRPr="002714D5">
        <w:rPr>
          <w:rFonts w:ascii="Arial" w:hAnsi="Arial" w:cs="Arial"/>
          <w:sz w:val="22"/>
          <w:szCs w:val="22"/>
        </w:rPr>
        <w:t xml:space="preserve"> i montaż ławek na placu zabaw i siłowni plenerowej,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714D5">
        <w:rPr>
          <w:rFonts w:ascii="Arial" w:hAnsi="Arial" w:cs="Arial"/>
          <w:sz w:val="22"/>
          <w:szCs w:val="22"/>
        </w:rPr>
        <w:t>.6. Dostaw</w:t>
      </w:r>
      <w:r>
        <w:rPr>
          <w:rFonts w:ascii="Arial" w:hAnsi="Arial" w:cs="Arial"/>
          <w:sz w:val="22"/>
          <w:szCs w:val="22"/>
        </w:rPr>
        <w:t>ę</w:t>
      </w:r>
      <w:r w:rsidRPr="002714D5">
        <w:rPr>
          <w:rFonts w:ascii="Arial" w:hAnsi="Arial" w:cs="Arial"/>
          <w:sz w:val="22"/>
          <w:szCs w:val="22"/>
        </w:rPr>
        <w:t xml:space="preserve"> i montaż koszy na śmieci,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714D5">
        <w:rPr>
          <w:rFonts w:ascii="Arial" w:hAnsi="Arial" w:cs="Arial"/>
          <w:sz w:val="22"/>
          <w:szCs w:val="22"/>
        </w:rPr>
        <w:t>.7. Dostaw</w:t>
      </w:r>
      <w:r>
        <w:rPr>
          <w:rFonts w:ascii="Arial" w:hAnsi="Arial" w:cs="Arial"/>
          <w:sz w:val="22"/>
          <w:szCs w:val="22"/>
        </w:rPr>
        <w:t>ę</w:t>
      </w:r>
      <w:r w:rsidRPr="002714D5">
        <w:rPr>
          <w:rFonts w:ascii="Arial" w:hAnsi="Arial" w:cs="Arial"/>
          <w:sz w:val="22"/>
          <w:szCs w:val="22"/>
        </w:rPr>
        <w:t xml:space="preserve"> i montaż stojaka na rowery,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Pr="002714D5">
        <w:rPr>
          <w:rFonts w:ascii="Arial" w:hAnsi="Arial" w:cs="Arial"/>
          <w:sz w:val="22"/>
          <w:szCs w:val="22"/>
        </w:rPr>
        <w:t>.8. Wykonanie ogrodzenia placu zabaw</w:t>
      </w:r>
    </w:p>
    <w:p w:rsidR="002714D5" w:rsidRPr="002714D5" w:rsidRDefault="002714D5" w:rsidP="002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2714D5">
        <w:rPr>
          <w:rFonts w:ascii="Arial" w:hAnsi="Arial" w:cs="Arial"/>
          <w:sz w:val="22"/>
          <w:szCs w:val="22"/>
        </w:rPr>
        <w:t xml:space="preserve">.9. Wykonanie </w:t>
      </w:r>
      <w:proofErr w:type="spellStart"/>
      <w:r w:rsidRPr="002714D5">
        <w:rPr>
          <w:rFonts w:ascii="Arial" w:hAnsi="Arial" w:cs="Arial"/>
          <w:sz w:val="22"/>
          <w:szCs w:val="22"/>
        </w:rPr>
        <w:t>nasadzeń</w:t>
      </w:r>
      <w:proofErr w:type="spellEnd"/>
      <w:r w:rsidRPr="002714D5">
        <w:rPr>
          <w:rFonts w:ascii="Arial" w:hAnsi="Arial" w:cs="Arial"/>
          <w:sz w:val="22"/>
          <w:szCs w:val="22"/>
        </w:rPr>
        <w:t xml:space="preserve"> oraz trawników.  </w:t>
      </w:r>
    </w:p>
    <w:p w:rsidR="00055368" w:rsidRPr="004A2765" w:rsidRDefault="00920F9E" w:rsidP="002714D5">
      <w:pPr>
        <w:jc w:val="both"/>
        <w:rPr>
          <w:rFonts w:ascii="Arial" w:hAnsi="Arial" w:cs="Arial"/>
          <w:kern w:val="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055368" w:rsidRPr="004A2765">
        <w:rPr>
          <w:rFonts w:ascii="Arial" w:hAnsi="Arial" w:cs="Arial"/>
          <w:sz w:val="22"/>
          <w:szCs w:val="22"/>
        </w:rPr>
        <w:t xml:space="preserve">Szczegółowy zakres przedmiotu umowy, o którym mowa w niniejszym paragrafie oraz warunki jego wykonania i odbiorów określają </w:t>
      </w:r>
      <w:r w:rsidR="000B188E">
        <w:rPr>
          <w:rFonts w:ascii="Arial" w:hAnsi="Arial" w:cs="Arial"/>
          <w:sz w:val="22"/>
          <w:szCs w:val="22"/>
        </w:rPr>
        <w:t xml:space="preserve">projekt wykonawczy będący załącznikiem </w:t>
      </w:r>
      <w:r>
        <w:rPr>
          <w:rFonts w:ascii="Arial" w:hAnsi="Arial" w:cs="Arial"/>
          <w:sz w:val="22"/>
          <w:szCs w:val="22"/>
        </w:rPr>
        <w:t xml:space="preserve">do zgłoszenia robót budowalnych nie wymagających </w:t>
      </w:r>
      <w:r w:rsidR="000B188E">
        <w:rPr>
          <w:rFonts w:ascii="Arial" w:hAnsi="Arial" w:cs="Arial"/>
          <w:sz w:val="22"/>
          <w:szCs w:val="22"/>
        </w:rPr>
        <w:t>pozwolenia na budowę</w:t>
      </w:r>
      <w:r w:rsidR="00925F04">
        <w:rPr>
          <w:rFonts w:ascii="Arial" w:hAnsi="Arial" w:cs="Arial"/>
          <w:sz w:val="22"/>
          <w:szCs w:val="22"/>
        </w:rPr>
        <w:t xml:space="preserve"> oraz specyfikacja techniczna wykonania i odbioru robót</w:t>
      </w:r>
      <w:r w:rsidR="000E1EAE" w:rsidRPr="004A2765">
        <w:rPr>
          <w:rFonts w:ascii="Arial" w:hAnsi="Arial" w:cs="Arial"/>
          <w:sz w:val="22"/>
          <w:szCs w:val="22"/>
        </w:rPr>
        <w:t>.</w:t>
      </w:r>
    </w:p>
    <w:p w:rsidR="00055368" w:rsidRPr="00920F9E" w:rsidRDefault="00920F9E" w:rsidP="00920F9E">
      <w:pPr>
        <w:widowControl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055368" w:rsidRPr="00920F9E">
        <w:rPr>
          <w:rFonts w:ascii="Arial" w:hAnsi="Arial" w:cs="Arial"/>
          <w:sz w:val="22"/>
          <w:szCs w:val="22"/>
        </w:rPr>
        <w:t>Zamówienie obejmu</w:t>
      </w:r>
      <w:r w:rsidR="004A2765" w:rsidRPr="00920F9E">
        <w:rPr>
          <w:rFonts w:ascii="Arial" w:hAnsi="Arial" w:cs="Arial"/>
          <w:sz w:val="22"/>
          <w:szCs w:val="22"/>
        </w:rPr>
        <w:t xml:space="preserve">je również roboty towarzyszące </w:t>
      </w:r>
      <w:r w:rsidR="00055368" w:rsidRPr="00920F9E">
        <w:rPr>
          <w:rFonts w:ascii="Arial" w:hAnsi="Arial" w:cs="Arial"/>
          <w:sz w:val="22"/>
          <w:szCs w:val="22"/>
        </w:rPr>
        <w:t>oraz tymczasowe nie objęte dokumentacja projektową a konieczne do uwzględnienia ze względu na przepisy prawa budowlanego oraz do ich prawidłowego ukończenia.</w:t>
      </w:r>
    </w:p>
    <w:p w:rsidR="00055368" w:rsidRPr="00920F9E" w:rsidRDefault="00920F9E" w:rsidP="00920F9E">
      <w:pPr>
        <w:widowControl w:val="0"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055368" w:rsidRPr="00920F9E">
        <w:rPr>
          <w:rFonts w:ascii="Arial" w:hAnsi="Arial" w:cs="Arial"/>
          <w:sz w:val="22"/>
          <w:szCs w:val="22"/>
        </w:rPr>
        <w:t>Przedmiot umowy zostanie wykonany z materiałów zakupionych i dostarczonych przez Wykonawcę.</w:t>
      </w:r>
    </w:p>
    <w:p w:rsidR="00055368" w:rsidRPr="00BF09C6" w:rsidRDefault="00920F9E" w:rsidP="00920F9E">
      <w:pPr>
        <w:widowControl w:val="0"/>
        <w:autoSpaceDN w:val="0"/>
        <w:contextualSpacing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055368" w:rsidRPr="00756BF3">
        <w:rPr>
          <w:rFonts w:ascii="Arial" w:hAnsi="Arial" w:cs="Arial"/>
          <w:sz w:val="22"/>
          <w:szCs w:val="22"/>
        </w:rPr>
        <w:t>Materiały i urządzenia dostarczone przez Wykonawcę powinny odpowiadać wymaganiom</w:t>
      </w:r>
      <w:r w:rsidR="00055368" w:rsidRPr="00A5770D">
        <w:rPr>
          <w:rFonts w:ascii="Arial" w:hAnsi="Arial" w:cs="Arial"/>
          <w:sz w:val="22"/>
          <w:szCs w:val="22"/>
        </w:rPr>
        <w:t xml:space="preserve"> dla wyrobów dopuszczonych do obrotu i stosowania w budownictwie zgodnie ustawą z dnia 7 lipca 1994 r. – Prawo budowlane (j.t.: Dz. U. z 201</w:t>
      </w:r>
      <w:r w:rsidR="00B306F9">
        <w:rPr>
          <w:rFonts w:ascii="Arial" w:hAnsi="Arial" w:cs="Arial"/>
          <w:sz w:val="22"/>
          <w:szCs w:val="22"/>
        </w:rPr>
        <w:t>7</w:t>
      </w:r>
      <w:r w:rsidR="00055368" w:rsidRPr="00A5770D">
        <w:rPr>
          <w:rFonts w:ascii="Arial" w:hAnsi="Arial" w:cs="Arial"/>
          <w:sz w:val="22"/>
          <w:szCs w:val="22"/>
        </w:rPr>
        <w:t xml:space="preserve"> r. poz. </w:t>
      </w:r>
      <w:r w:rsidR="00B306F9">
        <w:rPr>
          <w:rFonts w:ascii="Arial" w:hAnsi="Arial" w:cs="Arial"/>
          <w:sz w:val="22"/>
          <w:szCs w:val="22"/>
        </w:rPr>
        <w:t>1382</w:t>
      </w:r>
      <w:r w:rsidR="00055368" w:rsidRPr="00A5770D">
        <w:rPr>
          <w:rFonts w:ascii="Arial" w:hAnsi="Arial" w:cs="Arial"/>
          <w:sz w:val="22"/>
          <w:szCs w:val="22"/>
        </w:rPr>
        <w:t>).</w:t>
      </w:r>
    </w:p>
    <w:p w:rsidR="00055368" w:rsidRPr="00A5770D" w:rsidRDefault="00055368" w:rsidP="00055368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2</w:t>
      </w:r>
    </w:p>
    <w:p w:rsidR="00055368" w:rsidRPr="00A5770D" w:rsidRDefault="00055368" w:rsidP="00055368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Termin wykonania zamówienia</w:t>
      </w:r>
    </w:p>
    <w:p w:rsidR="00055368" w:rsidRPr="00A5770D" w:rsidRDefault="00055368" w:rsidP="00055368">
      <w:pPr>
        <w:widowControl w:val="0"/>
        <w:numPr>
          <w:ilvl w:val="0"/>
          <w:numId w:val="1"/>
        </w:numPr>
        <w:tabs>
          <w:tab w:val="num" w:pos="-360"/>
        </w:tabs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Termin realizacji  przedmiotu umowy strony ustalają do dnia: </w:t>
      </w:r>
      <w:r w:rsidR="00350142" w:rsidRPr="00350142">
        <w:rPr>
          <w:rFonts w:ascii="Arial" w:hAnsi="Arial" w:cs="Arial"/>
          <w:b/>
          <w:sz w:val="22"/>
          <w:szCs w:val="22"/>
        </w:rPr>
        <w:t>30</w:t>
      </w:r>
      <w:r w:rsidR="000E1EAE" w:rsidRPr="00350142">
        <w:rPr>
          <w:rFonts w:ascii="Arial" w:hAnsi="Arial" w:cs="Arial"/>
          <w:b/>
          <w:sz w:val="22"/>
          <w:szCs w:val="22"/>
        </w:rPr>
        <w:t>.</w:t>
      </w:r>
      <w:r w:rsidR="00CE7DE4" w:rsidRPr="00350142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>.201</w:t>
      </w:r>
      <w:r w:rsidR="004A2765">
        <w:rPr>
          <w:rFonts w:ascii="Arial" w:hAnsi="Arial" w:cs="Arial"/>
          <w:b/>
          <w:sz w:val="22"/>
          <w:szCs w:val="22"/>
        </w:rPr>
        <w:t>8</w:t>
      </w:r>
      <w:r w:rsidRPr="00A5770D">
        <w:rPr>
          <w:rFonts w:ascii="Arial" w:hAnsi="Arial" w:cs="Arial"/>
          <w:b/>
          <w:sz w:val="22"/>
          <w:szCs w:val="22"/>
        </w:rPr>
        <w:t xml:space="preserve"> r.</w:t>
      </w:r>
    </w:p>
    <w:p w:rsidR="00055368" w:rsidRPr="00A5770D" w:rsidRDefault="00055368" w:rsidP="00055368">
      <w:pPr>
        <w:widowControl w:val="0"/>
        <w:numPr>
          <w:ilvl w:val="0"/>
          <w:numId w:val="1"/>
        </w:numPr>
        <w:tabs>
          <w:tab w:val="num" w:pos="-360"/>
        </w:tabs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Za termin wykonania przedmiotu umowy, o którym mowa w punkcie 1 uznaje się datę pisemnego zgłoszenia do odbioru końcowego i przekazania Zamawiającemu przed</w:t>
      </w:r>
      <w:bookmarkStart w:id="0" w:name="_GoBack"/>
      <w:bookmarkEnd w:id="0"/>
      <w:r w:rsidRPr="00A5770D">
        <w:rPr>
          <w:rFonts w:ascii="Arial" w:hAnsi="Arial" w:cs="Arial"/>
          <w:sz w:val="22"/>
          <w:szCs w:val="22"/>
        </w:rPr>
        <w:t xml:space="preserve">miotu umowy zgodnie z zasadami określonymi w § 8 (Odbiory i przekazanie przedmiotu umowy).  </w:t>
      </w:r>
    </w:p>
    <w:p w:rsidR="00055368" w:rsidRPr="00A5770D" w:rsidRDefault="00055368" w:rsidP="00055368">
      <w:pPr>
        <w:widowControl w:val="0"/>
        <w:numPr>
          <w:ilvl w:val="0"/>
          <w:numId w:val="1"/>
        </w:numPr>
        <w:tabs>
          <w:tab w:val="num" w:pos="-360"/>
        </w:tabs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Warunkiem koniecznym zgłoszenia do odbioru końcowego i przekazania przedmiotu umowy jest uprzednie ostateczne zakończenie wszelkich robót, do wykonania których na podstawie niniejszej umowy zobowiązany jest Wykonawca.</w:t>
      </w:r>
    </w:p>
    <w:p w:rsidR="00055368" w:rsidRPr="00EA0A71" w:rsidRDefault="00055368" w:rsidP="00055368">
      <w:pPr>
        <w:widowControl w:val="0"/>
        <w:numPr>
          <w:ilvl w:val="0"/>
          <w:numId w:val="1"/>
        </w:numPr>
        <w:tabs>
          <w:tab w:val="num" w:pos="-360"/>
        </w:tabs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A0A71">
        <w:rPr>
          <w:rFonts w:ascii="Arial" w:hAnsi="Arial" w:cs="Arial"/>
          <w:sz w:val="22"/>
          <w:szCs w:val="22"/>
        </w:rPr>
        <w:t>Wraz ze zgłoszeniem gotowości do odbioru końcowego, Wykonawca ma obowiązek przekazania kompletu dokumentów budowy celem ich weryfikacji.</w:t>
      </w:r>
    </w:p>
    <w:p w:rsidR="00055368" w:rsidRPr="00CF7D58" w:rsidRDefault="00055368" w:rsidP="00055368">
      <w:pPr>
        <w:widowControl w:val="0"/>
        <w:numPr>
          <w:ilvl w:val="0"/>
          <w:numId w:val="1"/>
        </w:numPr>
        <w:tabs>
          <w:tab w:val="num" w:pos="-360"/>
        </w:tabs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EA0A71">
        <w:rPr>
          <w:rFonts w:ascii="Arial" w:hAnsi="Arial" w:cs="Arial"/>
          <w:sz w:val="22"/>
          <w:szCs w:val="22"/>
        </w:rPr>
        <w:t>Procedury odbiorowe zostały określone w § 8  Odbiory i przekazanie przedmiotu umowy</w:t>
      </w:r>
      <w:r w:rsidRPr="00A5770D">
        <w:rPr>
          <w:rFonts w:ascii="Arial" w:hAnsi="Arial" w:cs="Arial"/>
          <w:sz w:val="22"/>
          <w:szCs w:val="22"/>
        </w:rPr>
        <w:t xml:space="preserve"> niniejszej umowy.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3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Obowiązki Zamawiającego</w:t>
      </w:r>
    </w:p>
    <w:p w:rsidR="00055368" w:rsidRPr="00A5770D" w:rsidRDefault="00055368" w:rsidP="00055368">
      <w:pPr>
        <w:widowControl w:val="0"/>
        <w:numPr>
          <w:ilvl w:val="0"/>
          <w:numId w:val="8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Do obowiązków Zamawiającego należy:</w:t>
      </w:r>
    </w:p>
    <w:p w:rsidR="00055368" w:rsidRPr="00A5770D" w:rsidRDefault="00055368" w:rsidP="00055368">
      <w:pPr>
        <w:widowControl w:val="0"/>
        <w:numPr>
          <w:ilvl w:val="1"/>
          <w:numId w:val="8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Przekazanie Wykonawcy w terminie 7 dni roboczych liczonych od dnia podpisania niniejszej umowy terenu budowy, w związku z tym</w:t>
      </w:r>
    </w:p>
    <w:p w:rsidR="00055368" w:rsidRPr="00034718" w:rsidRDefault="00055368" w:rsidP="00055368">
      <w:pPr>
        <w:widowControl w:val="0"/>
        <w:numPr>
          <w:ilvl w:val="1"/>
          <w:numId w:val="8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 xml:space="preserve">Dostarczenie </w:t>
      </w:r>
      <w:r w:rsidR="004579C3">
        <w:rPr>
          <w:rFonts w:ascii="Arial" w:hAnsi="Arial" w:cs="Arial"/>
          <w:sz w:val="22"/>
          <w:szCs w:val="22"/>
        </w:rPr>
        <w:t xml:space="preserve">zgłoszenia robót nie wymagających </w:t>
      </w:r>
      <w:r w:rsidRPr="00034718">
        <w:rPr>
          <w:rFonts w:ascii="Arial" w:hAnsi="Arial" w:cs="Arial"/>
          <w:sz w:val="22"/>
          <w:szCs w:val="22"/>
        </w:rPr>
        <w:t>pozwolenia na budowę</w:t>
      </w:r>
      <w:r w:rsidR="00034718">
        <w:rPr>
          <w:rFonts w:ascii="Arial" w:hAnsi="Arial" w:cs="Arial"/>
          <w:sz w:val="22"/>
          <w:szCs w:val="22"/>
        </w:rPr>
        <w:t xml:space="preserve"> wraz z załącznikami.</w:t>
      </w:r>
      <w:r w:rsidRPr="00034718">
        <w:rPr>
          <w:rFonts w:ascii="Arial" w:hAnsi="Arial" w:cs="Arial"/>
          <w:sz w:val="22"/>
          <w:szCs w:val="22"/>
        </w:rPr>
        <w:t xml:space="preserve"> Przekazanie dziennika budowy.</w:t>
      </w:r>
    </w:p>
    <w:p w:rsidR="00055368" w:rsidRPr="00A5770D" w:rsidRDefault="00055368" w:rsidP="00055368">
      <w:pPr>
        <w:widowControl w:val="0"/>
        <w:numPr>
          <w:ilvl w:val="1"/>
          <w:numId w:val="8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Przekazanie placu budowy.</w:t>
      </w:r>
    </w:p>
    <w:p w:rsidR="00055368" w:rsidRPr="00A5770D" w:rsidRDefault="00055368" w:rsidP="00055368">
      <w:pPr>
        <w:widowControl w:val="0"/>
        <w:numPr>
          <w:ilvl w:val="0"/>
          <w:numId w:val="8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Zapewnienie nadzoru inwestorskiego nad robotami w sposób gwarantujący ciągłość realizacji inwestycji.</w:t>
      </w:r>
    </w:p>
    <w:p w:rsidR="00055368" w:rsidRPr="00CF7D58" w:rsidRDefault="00055368" w:rsidP="00055368">
      <w:pPr>
        <w:widowControl w:val="0"/>
        <w:numPr>
          <w:ilvl w:val="0"/>
          <w:numId w:val="8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Dokonanie odbiorów zgodnie z procedurą określona w § 8.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4</w:t>
      </w:r>
    </w:p>
    <w:p w:rsidR="00055368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Obowiązki Wykonawcy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 xml:space="preserve">Wykonawca zobowiązuje się do prawidłowego wykonania ustalonego w § 1 przedmiotu umowy zamówienia publicznego zgodnie z </w:t>
      </w:r>
      <w:r w:rsidR="00B306F9">
        <w:rPr>
          <w:rFonts w:ascii="Arial" w:hAnsi="Arial" w:cs="Arial"/>
          <w:kern w:val="1"/>
          <w:sz w:val="22"/>
          <w:szCs w:val="22"/>
        </w:rPr>
        <w:t xml:space="preserve">opisem obiektu budowlanego, </w:t>
      </w:r>
      <w:r w:rsidR="00925F04">
        <w:rPr>
          <w:rFonts w:ascii="Arial" w:hAnsi="Arial" w:cs="Arial"/>
          <w:kern w:val="1"/>
          <w:sz w:val="22"/>
          <w:szCs w:val="22"/>
        </w:rPr>
        <w:t>zatwierdzonym projektem budowlanym</w:t>
      </w:r>
      <w:r w:rsidR="00B306F9">
        <w:rPr>
          <w:rFonts w:ascii="Arial" w:hAnsi="Arial" w:cs="Arial"/>
          <w:kern w:val="1"/>
          <w:sz w:val="22"/>
          <w:szCs w:val="22"/>
        </w:rPr>
        <w:t>,</w:t>
      </w:r>
      <w:r w:rsidR="00B306F9" w:rsidRPr="00034718">
        <w:rPr>
          <w:rFonts w:ascii="Arial" w:hAnsi="Arial" w:cs="Arial"/>
          <w:sz w:val="22"/>
          <w:szCs w:val="22"/>
        </w:rPr>
        <w:t xml:space="preserve"> </w:t>
      </w:r>
      <w:r w:rsidRPr="00034718">
        <w:rPr>
          <w:rFonts w:ascii="Arial" w:hAnsi="Arial" w:cs="Arial"/>
          <w:sz w:val="22"/>
          <w:szCs w:val="22"/>
        </w:rPr>
        <w:t>zasadami wiedzy technicznej i sztuki budowlanej, przepisami prawa oraz oddania go Zamawiającemu do użytkowania w terminie i na zasadach określonych w niniejszej umowie.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>Zapewnienie stałego kierownictwa budowy w czasie prowadzenia robót oraz bieżącego, terminowego i rzetelnego prowadzenia dokumentacji budowy.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>Oznaczenie i zabezpieczenie terenu budowy, zapewnienie warunków bezpieczeństwa w trakcie wykonywania robót</w:t>
      </w:r>
      <w:r w:rsidR="00034718">
        <w:rPr>
          <w:rFonts w:ascii="Arial" w:hAnsi="Arial" w:cs="Arial"/>
          <w:sz w:val="22"/>
          <w:szCs w:val="22"/>
        </w:rPr>
        <w:t>.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>Zabezpieczenie i dostarczenie na własny koszt na plac budowy kompletu materiałów, sprzętu i urządzeń niezbędnych do wykonania przedmiotu umowy oraz ich zabezpieczeniem przed kradzieżą lub zniszczeniem.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 xml:space="preserve">Zabezpieczenie we własnym zakresie i na własny koszt dostaw wody i energii </w:t>
      </w:r>
      <w:r w:rsidRPr="00034718">
        <w:rPr>
          <w:rFonts w:ascii="Arial" w:hAnsi="Arial" w:cs="Arial"/>
          <w:sz w:val="22"/>
          <w:szCs w:val="22"/>
        </w:rPr>
        <w:lastRenderedPageBreak/>
        <w:t>elektrycznej na potrzeby wykonania przedmiotu umowy</w:t>
      </w:r>
      <w:r w:rsidR="00034718">
        <w:rPr>
          <w:rFonts w:ascii="Arial" w:hAnsi="Arial" w:cs="Arial"/>
          <w:sz w:val="22"/>
          <w:szCs w:val="22"/>
        </w:rPr>
        <w:t>.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>Zapewnienie bieżącej obsługi geodezyjnej i wykonanie 3 egzemplarzy inwentaryzacji powykonawczej.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>Wykonanie obowiązków związanych z końcowym odbiorem przedmiotu umowy, w tym zapewnienie uczestnictwa kierownika budowy podczas ewentualnego odbioru lub kontroli  obiektu przez:</w:t>
      </w:r>
      <w:r w:rsidR="00034718">
        <w:rPr>
          <w:rFonts w:ascii="Arial" w:hAnsi="Arial" w:cs="Arial"/>
          <w:sz w:val="22"/>
          <w:szCs w:val="22"/>
        </w:rPr>
        <w:t xml:space="preserve"> </w:t>
      </w:r>
      <w:r w:rsidRPr="00034718">
        <w:rPr>
          <w:rFonts w:ascii="Arial" w:hAnsi="Arial" w:cs="Arial"/>
          <w:sz w:val="22"/>
          <w:szCs w:val="22"/>
        </w:rPr>
        <w:t>Powiatowego Inspektora Nadzoru Budowlanego</w:t>
      </w:r>
      <w:r w:rsidR="00034718">
        <w:rPr>
          <w:rFonts w:ascii="Arial" w:hAnsi="Arial" w:cs="Arial"/>
          <w:sz w:val="22"/>
          <w:szCs w:val="22"/>
        </w:rPr>
        <w:t>.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tabs>
          <w:tab w:val="left" w:pos="0"/>
        </w:tabs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>Wykonanie kosztorysu powykonawczego metodą kalkulacji uproszczonej w układzie zgodnym z przedmiarem robót.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 xml:space="preserve">Naprawienie na własny koszt szkód i zniszczeń wyrządzonych osobom trzecim  </w:t>
      </w:r>
      <w:r w:rsidR="00034718">
        <w:rPr>
          <w:rFonts w:ascii="Arial" w:hAnsi="Arial" w:cs="Arial"/>
          <w:sz w:val="22"/>
          <w:szCs w:val="22"/>
        </w:rPr>
        <w:t>w wyniku prowadzonych robót.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34718">
        <w:rPr>
          <w:rFonts w:ascii="Arial" w:hAnsi="Arial" w:cs="Arial"/>
          <w:sz w:val="22"/>
          <w:szCs w:val="22"/>
        </w:rPr>
        <w:t>Wykonawca ponosi ponadto odpowiedzialność za:</w:t>
      </w:r>
    </w:p>
    <w:p w:rsidR="00034718" w:rsidRDefault="00034718" w:rsidP="004A2765">
      <w:pPr>
        <w:pStyle w:val="Akapitzlist"/>
        <w:widowControl w:val="0"/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10.1. </w:t>
      </w:r>
      <w:r w:rsidRPr="00A5770D">
        <w:rPr>
          <w:rFonts w:ascii="Arial" w:hAnsi="Arial" w:cs="Arial"/>
          <w:sz w:val="22"/>
          <w:szCs w:val="22"/>
        </w:rPr>
        <w:t>Uszkodzenie i zniszczenie instalacji naniesionych na planie uzbrojenia terenu oraz tych instalacji, których istnienie można było przewidzieć w trakcie realizacji robót</w:t>
      </w:r>
      <w:r>
        <w:rPr>
          <w:rFonts w:ascii="Arial" w:hAnsi="Arial" w:cs="Arial"/>
          <w:sz w:val="22"/>
          <w:szCs w:val="22"/>
        </w:rPr>
        <w:t>.</w:t>
      </w:r>
    </w:p>
    <w:p w:rsidR="00034718" w:rsidRDefault="00034718" w:rsidP="004A2765">
      <w:pPr>
        <w:pStyle w:val="Akapitzlist"/>
        <w:widowControl w:val="0"/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10.2. </w:t>
      </w:r>
      <w:r w:rsidRPr="00A5770D">
        <w:rPr>
          <w:rFonts w:ascii="Arial" w:hAnsi="Arial" w:cs="Arial"/>
          <w:sz w:val="22"/>
          <w:szCs w:val="22"/>
        </w:rPr>
        <w:t>Uszkodzenia i zniszczenia spowodowane na terenie sąsiadującym z terenem budowy przekazanym Wykonawcy</w:t>
      </w:r>
      <w:r>
        <w:rPr>
          <w:rFonts w:ascii="Arial" w:hAnsi="Arial" w:cs="Arial"/>
          <w:sz w:val="22"/>
          <w:szCs w:val="22"/>
        </w:rPr>
        <w:t>.</w:t>
      </w:r>
    </w:p>
    <w:p w:rsidR="00034718" w:rsidRDefault="00034718" w:rsidP="004A2765">
      <w:pPr>
        <w:pStyle w:val="Akapitzlist"/>
        <w:widowControl w:val="0"/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10.3. </w:t>
      </w:r>
      <w:r w:rsidRPr="00A5770D">
        <w:rPr>
          <w:rFonts w:ascii="Arial" w:hAnsi="Arial" w:cs="Arial"/>
          <w:sz w:val="22"/>
          <w:szCs w:val="22"/>
        </w:rPr>
        <w:t>Szkody powstałe w wyniku wykonywania robót niezgodnie z obowiązującymi przepisami</w:t>
      </w:r>
      <w:r>
        <w:rPr>
          <w:rFonts w:ascii="Arial" w:hAnsi="Arial" w:cs="Arial"/>
          <w:sz w:val="22"/>
          <w:szCs w:val="22"/>
        </w:rPr>
        <w:t>.</w:t>
      </w:r>
    </w:p>
    <w:p w:rsidR="00034718" w:rsidRDefault="00034718" w:rsidP="004A2765">
      <w:pPr>
        <w:pStyle w:val="Akapitzlist"/>
        <w:widowControl w:val="0"/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10.4. </w:t>
      </w:r>
      <w:r w:rsidR="00C475B5" w:rsidRPr="00A5770D">
        <w:rPr>
          <w:rFonts w:ascii="Arial" w:hAnsi="Arial" w:cs="Arial"/>
          <w:sz w:val="22"/>
          <w:szCs w:val="22"/>
        </w:rPr>
        <w:t>Szkody spowodowane w wykonanych robotach na skutek zdarzeń losowych i innych, powstałe przed odbiorem końcowym przedmiotu umowy Wykonawca naprawia na własny koszt</w:t>
      </w:r>
      <w:r w:rsidR="00C475B5">
        <w:rPr>
          <w:rFonts w:ascii="Arial" w:hAnsi="Arial" w:cs="Arial"/>
          <w:sz w:val="22"/>
          <w:szCs w:val="22"/>
        </w:rPr>
        <w:t>.</w:t>
      </w:r>
    </w:p>
    <w:p w:rsidR="00055368" w:rsidRDefault="00055368" w:rsidP="004A2765">
      <w:pPr>
        <w:pStyle w:val="Akapitzlist"/>
        <w:widowControl w:val="0"/>
        <w:numPr>
          <w:ilvl w:val="0"/>
          <w:numId w:val="1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C475B5">
        <w:rPr>
          <w:rFonts w:ascii="Arial" w:hAnsi="Arial" w:cs="Arial"/>
          <w:sz w:val="22"/>
          <w:szCs w:val="22"/>
        </w:rPr>
        <w:t>Usuwanie wad stwierdzonych w okresie gwarancji jakości i rękojmi za wady.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5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Wynagrodzenie wykonawcy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/>
          <w:sz w:val="22"/>
          <w:szCs w:val="22"/>
        </w:rPr>
        <w:t>Za wykonanie przedmiotu umowy Zamawiający zapłaci Wykonawcy wynagrodzenie w kwocie określonej w ofercie Wykonawcy w wysokości: kwotę netto: …………………PLN (słownie: …………………………………………………………………… ……………………………………………………) plus podatek VAT w kwocie: ………………… PLN (słownie:……………………………………………………………………………………… …………………………………………………),co stanowi łączną kwotę</w:t>
      </w:r>
      <w:r w:rsidRPr="00A5770D">
        <w:rPr>
          <w:rFonts w:ascii="Arial" w:hAnsi="Arial"/>
          <w:b/>
          <w:sz w:val="22"/>
          <w:szCs w:val="22"/>
        </w:rPr>
        <w:t xml:space="preserve"> brutto w wysokości: ………………………PLN </w:t>
      </w:r>
      <w:r w:rsidRPr="00A5770D">
        <w:rPr>
          <w:rFonts w:ascii="Arial" w:hAnsi="Arial"/>
          <w:sz w:val="22"/>
          <w:szCs w:val="22"/>
        </w:rPr>
        <w:t>(słownie:………………………………………………………………)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Wynagrodzenie za wykonanie przedmiotu umowy </w:t>
      </w:r>
      <w:r w:rsidR="00B306F9">
        <w:rPr>
          <w:rFonts w:ascii="Arial" w:hAnsi="Arial" w:cs="Arial"/>
          <w:sz w:val="22"/>
          <w:szCs w:val="22"/>
        </w:rPr>
        <w:t>jest wynagrodzeniem ryczałtowym</w:t>
      </w:r>
      <w:r w:rsidR="000B188E">
        <w:rPr>
          <w:rFonts w:ascii="Arial" w:hAnsi="Arial" w:cs="Arial"/>
          <w:sz w:val="22"/>
          <w:szCs w:val="22"/>
        </w:rPr>
        <w:t xml:space="preserve"> brutto</w:t>
      </w:r>
      <w:r w:rsidRPr="00A5770D">
        <w:rPr>
          <w:rFonts w:ascii="Arial" w:hAnsi="Arial" w:cs="Arial"/>
          <w:sz w:val="22"/>
          <w:szCs w:val="22"/>
        </w:rPr>
        <w:t>.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/>
          <w:sz w:val="22"/>
          <w:szCs w:val="22"/>
        </w:rPr>
        <w:t>W wynagrodzeniu ryczałtowym określonym w ustępie 1 mieszczą się wszelkie koszty wykonania przedmiotu umowy. Przedmiotowe wynagrodzenie nie podlega waloryzacji. Ryzyko zmiany stawki podatku VAT powoduje obniżenie wynagrodzenia netto.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/>
          <w:sz w:val="22"/>
          <w:szCs w:val="22"/>
        </w:rPr>
      </w:pPr>
      <w:r w:rsidRPr="00A5770D">
        <w:rPr>
          <w:rFonts w:ascii="Arial" w:hAnsi="Arial"/>
          <w:sz w:val="22"/>
          <w:szCs w:val="22"/>
        </w:rPr>
        <w:t>Płatność za realizację przedmiotu umowy nastąpi po jego odbiorze końcowym i przekazaniu przedmiotu umowy Zamawiającemu.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Płatność będzie do</w:t>
      </w:r>
      <w:r w:rsidR="004A2765">
        <w:rPr>
          <w:rFonts w:ascii="Arial" w:hAnsi="Arial" w:cs="Arial"/>
          <w:sz w:val="22"/>
          <w:szCs w:val="22"/>
        </w:rPr>
        <w:t>konana przelewem w terminie do 30</w:t>
      </w:r>
      <w:r w:rsidRPr="00A5770D">
        <w:rPr>
          <w:rFonts w:ascii="Arial" w:hAnsi="Arial" w:cs="Arial"/>
          <w:sz w:val="22"/>
          <w:szCs w:val="22"/>
        </w:rPr>
        <w:t xml:space="preserve"> dni od otrzymania przez Zamawiającego prawidłowo wystawionej faktury Wykonawcy na rachunek bankowy Wykonawcy</w:t>
      </w:r>
      <w:r>
        <w:rPr>
          <w:rFonts w:ascii="Arial" w:hAnsi="Arial" w:cs="Arial"/>
          <w:sz w:val="22"/>
          <w:szCs w:val="22"/>
        </w:rPr>
        <w:t xml:space="preserve"> wskazany w fakturze.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W przypadku zlecenia części </w:t>
      </w:r>
      <w:r w:rsidR="00EA0A71">
        <w:rPr>
          <w:rFonts w:ascii="Arial" w:hAnsi="Arial" w:cs="Arial"/>
          <w:sz w:val="22"/>
          <w:szCs w:val="22"/>
        </w:rPr>
        <w:t xml:space="preserve">zamówienia </w:t>
      </w:r>
      <w:r w:rsidRPr="00A5770D">
        <w:rPr>
          <w:rFonts w:ascii="Arial" w:hAnsi="Arial" w:cs="Arial"/>
          <w:sz w:val="22"/>
          <w:szCs w:val="22"/>
        </w:rPr>
        <w:t xml:space="preserve">podwykonawcom, zasady i warunki wynagrodzenia określają postanowienia zawarte w §6 (podwykonawcy). 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/>
          <w:sz w:val="22"/>
          <w:szCs w:val="22"/>
        </w:rPr>
        <w:t>Ofertowe ceny jednostkowe określone przez Wykonawcę w kosztorysie ofertowym   Zamawiający będzie traktował jako wiążące w przypadku, gdy w trakcie realizacji przedmiotu zamówienia wystąpią nieprzewidziane okoliczności, zmuszające Zamawiającego do zlecenia wybranemu oferentowi robót dodatkowych. Nośniki cenotwórcze nie mogą być wyższe dla robót dodatkowych od podanych w kosztorysach ofertowych, a w przypadku braku takiej możliwości w oparciu o ceny materiałów i sprzętu nie wyższe niż średnie ceny kwartalne publikowane w wydawnictwach SEKOCENBUD za kwartał poprzedzający kwartał, w którym dokonano zamówienia.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/>
          <w:sz w:val="22"/>
          <w:szCs w:val="22"/>
        </w:rPr>
        <w:t>W przypadku ograniczenia zakresu robót obniżenie ustalonego wynagrodzenia nastąpi w oparciu o wartości elementów robót wskazane przez Wykonawcę w kosztorysie ofertowym, stanowiącym załącznik do umowy.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/>
          <w:sz w:val="22"/>
          <w:szCs w:val="22"/>
        </w:rPr>
        <w:lastRenderedPageBreak/>
        <w:t>Za dzień zapłaty uważany będzie dzień obciążenia rachunku Zamawiającego.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/>
          <w:sz w:val="22"/>
          <w:szCs w:val="22"/>
        </w:rPr>
        <w:t>Wykonawca nie może bez pisemnej zgody Zamawiającego przelać wierzytelności wynikających z umowy na rzecz osób trzecich ani dokonać innych cesji związanych z realizacją niniejszej umowy.</w:t>
      </w:r>
    </w:p>
    <w:p w:rsidR="00055368" w:rsidRPr="00A5770D" w:rsidRDefault="00055368" w:rsidP="00055368">
      <w:pPr>
        <w:widowControl w:val="0"/>
        <w:numPr>
          <w:ilvl w:val="0"/>
          <w:numId w:val="9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/>
          <w:sz w:val="22"/>
          <w:szCs w:val="22"/>
        </w:rPr>
        <w:t>W razie zwłoki w zapłacie wynagrodzenia przez Zamawiającego, Wykonawcy przysługują odsetki w ustawowej wysokości</w:t>
      </w:r>
      <w:r w:rsidR="00B306F9">
        <w:rPr>
          <w:rFonts w:ascii="Arial" w:hAnsi="Arial"/>
          <w:sz w:val="22"/>
          <w:szCs w:val="22"/>
        </w:rPr>
        <w:t xml:space="preserve"> za opóźnienie w transakcjach handlowych</w:t>
      </w:r>
      <w:r w:rsidRPr="00A5770D">
        <w:rPr>
          <w:rFonts w:ascii="Arial" w:hAnsi="Arial"/>
          <w:sz w:val="22"/>
          <w:szCs w:val="22"/>
        </w:rPr>
        <w:t>.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6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Podwykonawcy ( w przypadku zlecenia części robót podwykonawcom)</w:t>
      </w:r>
    </w:p>
    <w:p w:rsidR="00055368" w:rsidRPr="00A5770D" w:rsidRDefault="00055368" w:rsidP="00055368">
      <w:pPr>
        <w:jc w:val="both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1.</w:t>
      </w:r>
      <w:r w:rsidRPr="00A5770D">
        <w:rPr>
          <w:rFonts w:ascii="Arial" w:hAnsi="Arial" w:cs="Arial"/>
          <w:sz w:val="22"/>
          <w:szCs w:val="22"/>
        </w:rPr>
        <w:tab/>
        <w:t>Wykonawca wykona własnymi siłami następujące roboty budowlane stanowiące przedmiot Umowy: …… ……………….……. …………………a  Podwykonawcom powierzy wykonanie następujących robót budowlanych stanowiących przedmiot Umowy:………………………………………………………………….………………………</w:t>
      </w:r>
    </w:p>
    <w:p w:rsidR="00055368" w:rsidRPr="00A5770D" w:rsidRDefault="00C475B5" w:rsidP="000553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055368" w:rsidRPr="00A5770D">
        <w:rPr>
          <w:rFonts w:ascii="Arial" w:hAnsi="Arial" w:cs="Arial"/>
          <w:sz w:val="22"/>
          <w:szCs w:val="22"/>
        </w:rPr>
        <w:t>.</w:t>
      </w:r>
      <w:r w:rsidR="00055368" w:rsidRPr="00A5770D">
        <w:rPr>
          <w:rFonts w:ascii="Arial" w:hAnsi="Arial" w:cs="Arial"/>
          <w:sz w:val="22"/>
          <w:szCs w:val="22"/>
        </w:rPr>
        <w:tab/>
        <w:t>Wykonawca jest odpowiedzialny za działania lub zaniechania Podwykonawców, ich przedstawicieli lub pracowników, jak za własne działania lub zaniechania.</w:t>
      </w:r>
    </w:p>
    <w:p w:rsidR="00055368" w:rsidRPr="00A5770D" w:rsidRDefault="00C475B5" w:rsidP="000553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Wykonawca </w:t>
      </w:r>
      <w:r w:rsidR="00055368" w:rsidRPr="00A5770D">
        <w:rPr>
          <w:rFonts w:ascii="Arial" w:hAnsi="Arial" w:cs="Arial"/>
          <w:sz w:val="22"/>
          <w:szCs w:val="22"/>
        </w:rPr>
        <w:t xml:space="preserve">zobowiązany jest do przedłożenia Zamawiającemu projektu Umowy o podwykonawstwo, której przedmiotem są roboty budowlane, nie później niż </w:t>
      </w:r>
      <w:r>
        <w:rPr>
          <w:rFonts w:ascii="Arial" w:hAnsi="Arial" w:cs="Arial"/>
          <w:sz w:val="22"/>
          <w:szCs w:val="22"/>
        </w:rPr>
        <w:t>7</w:t>
      </w:r>
      <w:r w:rsidR="00055368" w:rsidRPr="00A5770D">
        <w:rPr>
          <w:rFonts w:ascii="Arial" w:hAnsi="Arial" w:cs="Arial"/>
          <w:sz w:val="22"/>
          <w:szCs w:val="22"/>
        </w:rPr>
        <w:t xml:space="preserve"> dni przed jej zawarciem.</w:t>
      </w:r>
    </w:p>
    <w:p w:rsidR="00055368" w:rsidRPr="00A5770D" w:rsidRDefault="007C1CDB" w:rsidP="000553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55368" w:rsidRPr="00A5770D">
        <w:rPr>
          <w:rFonts w:ascii="Arial" w:hAnsi="Arial" w:cs="Arial"/>
          <w:sz w:val="22"/>
          <w:szCs w:val="22"/>
        </w:rPr>
        <w:t>.</w:t>
      </w:r>
      <w:r w:rsidR="00055368" w:rsidRPr="00A5770D">
        <w:rPr>
          <w:rFonts w:ascii="Arial" w:hAnsi="Arial" w:cs="Arial"/>
          <w:sz w:val="22"/>
          <w:szCs w:val="22"/>
        </w:rPr>
        <w:tab/>
        <w:t>W przypadku zawarcia Umowy o podwykonawstwo Wykonawca jest zobowiązany do zapłaty wynagrodzenia należnego Podwykonawcy z zachowaniem terminów określonych tą umową</w:t>
      </w:r>
      <w:r w:rsidR="00F92DE8">
        <w:rPr>
          <w:rFonts w:ascii="Arial" w:hAnsi="Arial" w:cs="Arial"/>
          <w:sz w:val="22"/>
          <w:szCs w:val="22"/>
        </w:rPr>
        <w:t xml:space="preserve"> nie dłuższych niż 21 dni</w:t>
      </w:r>
      <w:r w:rsidR="00055368" w:rsidRPr="00A5770D">
        <w:rPr>
          <w:rFonts w:ascii="Arial" w:hAnsi="Arial" w:cs="Arial"/>
          <w:sz w:val="22"/>
          <w:szCs w:val="22"/>
        </w:rPr>
        <w:t>.</w:t>
      </w:r>
      <w:r w:rsidR="000B188E">
        <w:rPr>
          <w:rFonts w:ascii="Arial" w:hAnsi="Arial" w:cs="Arial"/>
          <w:sz w:val="22"/>
          <w:szCs w:val="22"/>
        </w:rPr>
        <w:t xml:space="preserve"> Zapłata wynagrodzenia </w:t>
      </w:r>
      <w:r w:rsidR="00F92DE8">
        <w:rPr>
          <w:rFonts w:ascii="Arial" w:hAnsi="Arial" w:cs="Arial"/>
          <w:sz w:val="22"/>
          <w:szCs w:val="22"/>
        </w:rPr>
        <w:t>Podwykonawcy nie może być uzależniona od zapłaty Zamawiającego za przedmiot umowy.</w:t>
      </w:r>
    </w:p>
    <w:p w:rsidR="00055368" w:rsidRPr="00A5770D" w:rsidRDefault="007C1CDB" w:rsidP="000553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55368" w:rsidRPr="00A5770D">
        <w:rPr>
          <w:rFonts w:ascii="Arial" w:hAnsi="Arial" w:cs="Arial"/>
          <w:sz w:val="22"/>
          <w:szCs w:val="22"/>
        </w:rPr>
        <w:t>.</w:t>
      </w:r>
      <w:r w:rsidR="00055368" w:rsidRPr="00A5770D">
        <w:rPr>
          <w:rFonts w:ascii="Arial" w:hAnsi="Arial" w:cs="Arial"/>
          <w:sz w:val="22"/>
          <w:szCs w:val="22"/>
        </w:rPr>
        <w:tab/>
        <w:t>Wykonawca jest zobowiązany przedłożyć, wraz z fakturą końcową, oświadczenia Podwykonawców o uregulowaniu względem nich wszystkich należności</w:t>
      </w:r>
      <w:r w:rsidR="00576E71">
        <w:rPr>
          <w:rFonts w:ascii="Arial" w:hAnsi="Arial" w:cs="Arial"/>
          <w:sz w:val="22"/>
          <w:szCs w:val="22"/>
        </w:rPr>
        <w:t xml:space="preserve"> oraz kopie faktur poświadczone</w:t>
      </w:r>
      <w:r w:rsidR="00055368" w:rsidRPr="00A5770D">
        <w:rPr>
          <w:rFonts w:ascii="Arial" w:hAnsi="Arial" w:cs="Arial"/>
          <w:sz w:val="22"/>
          <w:szCs w:val="22"/>
        </w:rPr>
        <w:t xml:space="preserve"> za zgodność z oryginałem odpowiednio przez Podwykonawcę </w:t>
      </w:r>
      <w:r w:rsidR="00F92DE8">
        <w:rPr>
          <w:rFonts w:ascii="Arial" w:hAnsi="Arial" w:cs="Arial"/>
          <w:sz w:val="22"/>
          <w:szCs w:val="22"/>
        </w:rPr>
        <w:t xml:space="preserve">oraz </w:t>
      </w:r>
      <w:r w:rsidR="00055368" w:rsidRPr="00A5770D">
        <w:rPr>
          <w:rFonts w:ascii="Arial" w:hAnsi="Arial" w:cs="Arial"/>
          <w:sz w:val="22"/>
          <w:szCs w:val="22"/>
        </w:rPr>
        <w:t>dowody zapłaty wynagrodzenia Podwykonawcom. Oświadczenia, podpisane przez osoby upoważnione do reprezentowania składających je Podwykonawców</w:t>
      </w:r>
      <w:r>
        <w:rPr>
          <w:rFonts w:ascii="Arial" w:hAnsi="Arial" w:cs="Arial"/>
          <w:sz w:val="22"/>
          <w:szCs w:val="22"/>
        </w:rPr>
        <w:t xml:space="preserve"> lub</w:t>
      </w:r>
      <w:r w:rsidR="00055368" w:rsidRPr="00A5770D">
        <w:rPr>
          <w:rFonts w:ascii="Arial" w:hAnsi="Arial" w:cs="Arial"/>
          <w:sz w:val="22"/>
          <w:szCs w:val="22"/>
        </w:rPr>
        <w:t xml:space="preserve"> inne dowody na potwierdzenie dokonanej zapłaty wynagrodzenia powinny potwier</w:t>
      </w:r>
      <w:r>
        <w:rPr>
          <w:rFonts w:ascii="Arial" w:hAnsi="Arial" w:cs="Arial"/>
          <w:sz w:val="22"/>
          <w:szCs w:val="22"/>
        </w:rPr>
        <w:t xml:space="preserve">dzać brak zaległości Wykonawcy </w:t>
      </w:r>
      <w:r w:rsidR="00055368" w:rsidRPr="00A5770D">
        <w:rPr>
          <w:rFonts w:ascii="Arial" w:hAnsi="Arial" w:cs="Arial"/>
          <w:sz w:val="22"/>
          <w:szCs w:val="22"/>
        </w:rPr>
        <w:t>w uregulowaniu wszystkich wymagalnych wynagrodzeń Podwykonawców</w:t>
      </w:r>
      <w:r>
        <w:rPr>
          <w:rFonts w:ascii="Arial" w:hAnsi="Arial" w:cs="Arial"/>
          <w:sz w:val="22"/>
          <w:szCs w:val="22"/>
        </w:rPr>
        <w:t xml:space="preserve"> </w:t>
      </w:r>
      <w:r w:rsidR="00055368" w:rsidRPr="00A5770D">
        <w:rPr>
          <w:rFonts w:ascii="Arial" w:hAnsi="Arial" w:cs="Arial"/>
          <w:sz w:val="22"/>
          <w:szCs w:val="22"/>
        </w:rPr>
        <w:t xml:space="preserve"> wynikających z Umów o podwykonawstwo. </w:t>
      </w:r>
    </w:p>
    <w:p w:rsidR="00055368" w:rsidRPr="00A5770D" w:rsidRDefault="007C1CDB" w:rsidP="000553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055368" w:rsidRPr="00A5770D">
        <w:rPr>
          <w:rFonts w:ascii="Arial" w:hAnsi="Arial" w:cs="Arial"/>
          <w:sz w:val="22"/>
          <w:szCs w:val="22"/>
        </w:rPr>
        <w:t>.</w:t>
      </w:r>
      <w:r w:rsidR="00055368" w:rsidRPr="00A5770D">
        <w:rPr>
          <w:rFonts w:ascii="Arial" w:hAnsi="Arial" w:cs="Arial"/>
          <w:sz w:val="22"/>
          <w:szCs w:val="22"/>
        </w:rPr>
        <w:tab/>
        <w:t>Jeżeli Wykonawca nie przedstawi wraz z fakturą VAT  lub rachunk</w:t>
      </w:r>
      <w:r>
        <w:rPr>
          <w:rFonts w:ascii="Arial" w:hAnsi="Arial" w:cs="Arial"/>
          <w:sz w:val="22"/>
          <w:szCs w:val="22"/>
        </w:rPr>
        <w:t>iem dokumentów, o których mowa powyżej</w:t>
      </w:r>
      <w:r w:rsidR="00055368" w:rsidRPr="00A5770D">
        <w:rPr>
          <w:rFonts w:ascii="Arial" w:hAnsi="Arial" w:cs="Arial"/>
          <w:sz w:val="22"/>
          <w:szCs w:val="22"/>
        </w:rPr>
        <w:t>, Zamawiający jest uprawniony do wstrzymania wypłaty należnego Wykonawcy wynagrodzenia do czasu przedłożenia przez Wykonawcę stosownych dokumentów. Wstrzymanie przez Zamawiającego zapłaty do czasu wypełnienia przez Wykonawcę wymagań</w:t>
      </w:r>
      <w:r>
        <w:rPr>
          <w:rFonts w:ascii="Arial" w:hAnsi="Arial" w:cs="Arial"/>
          <w:sz w:val="22"/>
          <w:szCs w:val="22"/>
        </w:rPr>
        <w:t xml:space="preserve"> w stosunku do podwykonawcy</w:t>
      </w:r>
      <w:r w:rsidR="00055368" w:rsidRPr="00A5770D">
        <w:rPr>
          <w:rFonts w:ascii="Arial" w:hAnsi="Arial" w:cs="Arial"/>
          <w:sz w:val="22"/>
          <w:szCs w:val="22"/>
        </w:rPr>
        <w:t>, nie skutkuje nie dotrzymaniem przez Zamawiającego terminu płatności i nie uprawnia Wykonawcy do żądania odsetek.</w:t>
      </w:r>
    </w:p>
    <w:p w:rsidR="00055368" w:rsidRPr="00A5770D" w:rsidRDefault="007C1CDB" w:rsidP="000553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55368" w:rsidRPr="00A5770D">
        <w:rPr>
          <w:rFonts w:ascii="Arial" w:hAnsi="Arial" w:cs="Arial"/>
          <w:sz w:val="22"/>
          <w:szCs w:val="22"/>
        </w:rPr>
        <w:t>.</w:t>
      </w:r>
      <w:r w:rsidR="00055368" w:rsidRPr="00A5770D">
        <w:rPr>
          <w:rFonts w:ascii="Arial" w:hAnsi="Arial" w:cs="Arial"/>
          <w:sz w:val="22"/>
          <w:szCs w:val="22"/>
        </w:rPr>
        <w:tab/>
        <w:t>Zamawiający dokona bezpośredniej płatności na rzecz Podwykonawcy lub dalszego Podwykonawcy w terminie 30 dni od dnia pisemnego potwierdzenia Podwykonawcy lub dalszemu Podwykonawcy przez Zamawiającego uznania płatności bezpośredniej za uzasadnioną.</w:t>
      </w:r>
    </w:p>
    <w:p w:rsidR="00055368" w:rsidRPr="00A5770D" w:rsidRDefault="00F92DE8" w:rsidP="000553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055368" w:rsidRPr="00A5770D">
        <w:rPr>
          <w:rFonts w:ascii="Arial" w:hAnsi="Arial" w:cs="Arial"/>
          <w:sz w:val="22"/>
          <w:szCs w:val="22"/>
        </w:rPr>
        <w:t>.</w:t>
      </w:r>
      <w:r w:rsidR="00055368" w:rsidRPr="00A5770D">
        <w:rPr>
          <w:rFonts w:ascii="Arial" w:hAnsi="Arial" w:cs="Arial"/>
          <w:sz w:val="22"/>
          <w:szCs w:val="22"/>
        </w:rPr>
        <w:tab/>
        <w:t xml:space="preserve">Odpowiedzialność Zamawiającego wobec Podwykonawcy z tytułu płatności bezpośrednich za wykonanie robót budowlanych jest ograniczona wyłącznie do wysokości </w:t>
      </w:r>
      <w:r w:rsidR="00B306F9">
        <w:rPr>
          <w:rFonts w:ascii="Arial" w:hAnsi="Arial" w:cs="Arial"/>
          <w:sz w:val="22"/>
          <w:szCs w:val="22"/>
        </w:rPr>
        <w:t>wynagrodzenia</w:t>
      </w:r>
      <w:r w:rsidR="00055368" w:rsidRPr="00A5770D">
        <w:rPr>
          <w:rFonts w:ascii="Arial" w:hAnsi="Arial" w:cs="Arial"/>
          <w:sz w:val="22"/>
          <w:szCs w:val="22"/>
        </w:rPr>
        <w:t xml:space="preserve"> za wykonanie tych robót budowlanych, wynikającej z </w:t>
      </w:r>
      <w:r w:rsidR="00B306F9">
        <w:rPr>
          <w:rFonts w:ascii="Arial" w:hAnsi="Arial" w:cs="Arial"/>
          <w:sz w:val="22"/>
          <w:szCs w:val="22"/>
        </w:rPr>
        <w:t xml:space="preserve">niniejszej </w:t>
      </w:r>
      <w:r w:rsidR="00055368" w:rsidRPr="00A5770D">
        <w:rPr>
          <w:rFonts w:ascii="Arial" w:hAnsi="Arial" w:cs="Arial"/>
          <w:sz w:val="22"/>
          <w:szCs w:val="22"/>
        </w:rPr>
        <w:t xml:space="preserve">Umowy. 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7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Przedstawicielstwo i reprezentacja stron</w:t>
      </w:r>
    </w:p>
    <w:p w:rsidR="00055368" w:rsidRPr="00A5770D" w:rsidRDefault="00055368" w:rsidP="00055368">
      <w:pPr>
        <w:widowControl w:val="0"/>
        <w:numPr>
          <w:ilvl w:val="0"/>
          <w:numId w:val="2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Kierownik budowy i inspektor nadzoru inwestorskiego są w granicach posiadanego umocowania przedstawicielami Wykonawcy i Zamawiającego</w:t>
      </w:r>
    </w:p>
    <w:p w:rsidR="00055368" w:rsidRPr="00A5770D" w:rsidRDefault="00055368" w:rsidP="00055368">
      <w:pPr>
        <w:widowControl w:val="0"/>
        <w:numPr>
          <w:ilvl w:val="0"/>
          <w:numId w:val="2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Przedstawicielem Wykonawcy na budowie jest kierownik budowy: ………………………… ………………………………………………………………………………………………………</w:t>
      </w:r>
    </w:p>
    <w:p w:rsidR="00055368" w:rsidRPr="00A5770D" w:rsidRDefault="00055368" w:rsidP="00055368">
      <w:pPr>
        <w:widowControl w:val="0"/>
        <w:numPr>
          <w:ilvl w:val="0"/>
          <w:numId w:val="2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Kierownik budowy jest zobowiązany prowadzić dzienniki budowy na podstawie zgłoszenia wykonania robót budowlanych.</w:t>
      </w:r>
    </w:p>
    <w:p w:rsidR="00055368" w:rsidRPr="00A5770D" w:rsidRDefault="00055368" w:rsidP="00055368">
      <w:pPr>
        <w:widowControl w:val="0"/>
        <w:numPr>
          <w:ilvl w:val="0"/>
          <w:numId w:val="2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Przedstawicielem Zamawiającego na budowie jest Inspektor Nadzoru Inwestorskiego, który zostanie ustanowiony w terminie do dnia przekazania placu budowy Wykonawcy, o czym Wykonawca zostanie powiadomiony pisemnie przy czynnościach przekazania placu budowy.</w:t>
      </w:r>
    </w:p>
    <w:p w:rsidR="00055368" w:rsidRPr="00A5770D" w:rsidRDefault="00055368" w:rsidP="00055368">
      <w:pPr>
        <w:widowControl w:val="0"/>
        <w:numPr>
          <w:ilvl w:val="0"/>
          <w:numId w:val="2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Ustanowiony przez Zamawiającego Inspektor Nadzoru Inwestorskiego działa w zakresie </w:t>
      </w:r>
      <w:r w:rsidRPr="00A5770D">
        <w:rPr>
          <w:rFonts w:ascii="Arial" w:hAnsi="Arial" w:cs="Arial"/>
          <w:sz w:val="22"/>
          <w:szCs w:val="22"/>
        </w:rPr>
        <w:lastRenderedPageBreak/>
        <w:t xml:space="preserve">zgodnym z art. 25 i 26 ustawy Prawo budowlane. </w:t>
      </w:r>
    </w:p>
    <w:p w:rsidR="00055368" w:rsidRDefault="00055368" w:rsidP="00055368">
      <w:pPr>
        <w:widowControl w:val="0"/>
        <w:numPr>
          <w:ilvl w:val="0"/>
          <w:numId w:val="2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Wymienione osoby są zobowiązane posiadać aktualne dokumenty potwierdzające ich uprawnienia do pełnienia samodzielnych funkcji technicznych, zgodnie z obowiązującymi przepisami prawa.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8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Odbiory i przekazanie przedmiotu umowy</w:t>
      </w:r>
    </w:p>
    <w:p w:rsidR="00055368" w:rsidRPr="00A5770D" w:rsidRDefault="00055368" w:rsidP="00055368">
      <w:pPr>
        <w:widowControl w:val="0"/>
        <w:numPr>
          <w:ilvl w:val="0"/>
          <w:numId w:val="12"/>
        </w:numPr>
        <w:suppressAutoHyphens w:val="0"/>
        <w:autoSpaceDN w:val="0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Rodzaje odbiorów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Odbiór robót zanikających i/lub ulegających zakryciu.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Odbiór końcowy i przekazanie przedmiotu umowy.</w:t>
      </w:r>
    </w:p>
    <w:p w:rsidR="00055368" w:rsidRPr="00A5770D" w:rsidRDefault="00055368" w:rsidP="00055368">
      <w:pPr>
        <w:widowControl w:val="0"/>
        <w:numPr>
          <w:ilvl w:val="0"/>
          <w:numId w:val="12"/>
        </w:numPr>
        <w:autoSpaceDN w:val="0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Odbiory robót ulegających zakryciu i/lub zanikających dokonuje Inspektor nadzoru inwestorskiego.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Odbiorowi robót zanikających i/lub ulegających zakryciu podlegają w szczególności: odbiór materiałów na budowie, wykonanie wykopów, wykonanie konstrukcji, podbudowy, itp.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Gotowość danej części robót do odbioru zgłasza kierownik budowy poprzez dokonanie odpowiedniego wpisu do właściwego dziennika budowy z jednoczesnym powiadomieniem Inspektora nadzoru  inwestorskiego.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Obiekty lub elementy obiektów budowlanych ulegające zakryciu wymagające geodezyjnej inwentaryzacji powykonawczej podlegają inwentaryzacji przed ich zakryciem.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Odbiór będzie przeprowadzony niezwłocznie, nie później jednak niż w ciągu 3 dni od daty zgłoszenia wpisem do właściwego dziennika budowy i powiadomienia Inspektora nadzoru inwestorskiego.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Jakość i ilość robót ulegających zakryciu ocenia Inspektor nadzoru inwestorskiego na podstawie dokumentów zawierających niezbędny komplet wyników badań, przeprowadzonych pomiarów, itp. w konfrontacji z dokumentacją projektową, oraz uprzednimi ustaleniami.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Na żądanie Inspektora nadzoru inwestorskiego lub Zamawiającego Wykonawca ma obowiązek odkryć, odkopać lub dokonać czynności, umożliwiających dokonanie oceny ich wykonania w przypadku nie zgłoszenia ich do odbioru przed wykonaniem kolejnych prac.</w:t>
      </w:r>
    </w:p>
    <w:p w:rsidR="00055368" w:rsidRPr="00A5770D" w:rsidRDefault="00055368" w:rsidP="00055368">
      <w:pPr>
        <w:widowControl w:val="0"/>
        <w:numPr>
          <w:ilvl w:val="0"/>
          <w:numId w:val="12"/>
        </w:numPr>
        <w:autoSpaceDN w:val="0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Odbiór końcowy i przekazanie przedmiotu umowy 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Odbiór końcowy dokonywany jest przez Komisję Zamawiającego przy udziale Inspektora nadzoru inwestorskiego, Kierownika budowy oraz przedstawiciela Wykonawcy.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Dotyczy odbioru całości przedmiotu umowy i przekazanie Zamawiającemu wybudowanego obiektu w użytkowanie. 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Gotowość do odbioru końcowego Wykonawca zgłasza do Zamawiającego po wykonaniu całości przedmiotu umowy. Dla swej skuteczności musi zawierać oświadczenie Inspektora nadzoru inwestorskiego o potwierdzeniu ostatecznego zakończenia wszystkich robót oraz o kompletności, sprawdzeniu i zatwierdzeniu wszystkich dokumentów odbiorowych.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Wraz z dokonaniem zgłoszenia Wykonawca jest zobowiązany przedłożyć do akceptacji przez Inspektora nadzoru inwestorskiego niżej wymienione dokumenty:</w:t>
      </w:r>
    </w:p>
    <w:p w:rsidR="00055368" w:rsidRPr="00A5770D" w:rsidRDefault="00055368" w:rsidP="00055368">
      <w:pPr>
        <w:widowControl w:val="0"/>
        <w:numPr>
          <w:ilvl w:val="2"/>
          <w:numId w:val="12"/>
        </w:numPr>
        <w:autoSpaceDN w:val="0"/>
        <w:ind w:left="1418" w:hanging="9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Dziennik budowy.</w:t>
      </w:r>
    </w:p>
    <w:p w:rsidR="00055368" w:rsidRPr="00A5770D" w:rsidRDefault="00055368" w:rsidP="00055368">
      <w:pPr>
        <w:widowControl w:val="0"/>
        <w:numPr>
          <w:ilvl w:val="2"/>
          <w:numId w:val="12"/>
        </w:numPr>
        <w:autoSpaceDN w:val="0"/>
        <w:ind w:left="1418" w:hanging="9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Oświadczenia kierownika budowy: o zgodności wykonania obiektu budowlanego z warunkami zgłoszenia robót budowlanych niewymagających pozwolenia na budowę oraz przepisami</w:t>
      </w:r>
      <w:r w:rsidR="00F92DE8">
        <w:rPr>
          <w:rFonts w:ascii="Arial" w:hAnsi="Arial" w:cs="Arial"/>
          <w:sz w:val="22"/>
          <w:szCs w:val="22"/>
        </w:rPr>
        <w:t xml:space="preserve"> prawa budowlanego</w:t>
      </w:r>
      <w:r w:rsidRPr="00A5770D">
        <w:rPr>
          <w:rFonts w:ascii="Arial" w:hAnsi="Arial" w:cs="Arial"/>
          <w:sz w:val="22"/>
          <w:szCs w:val="22"/>
        </w:rPr>
        <w:t>, o doprowadzeniu do należytego stanu i porządku terenu budowy.</w:t>
      </w:r>
    </w:p>
    <w:p w:rsidR="00055368" w:rsidRPr="00A5770D" w:rsidRDefault="00055368" w:rsidP="00055368">
      <w:pPr>
        <w:widowControl w:val="0"/>
        <w:numPr>
          <w:ilvl w:val="2"/>
          <w:numId w:val="12"/>
        </w:numPr>
        <w:autoSpaceDN w:val="0"/>
        <w:ind w:left="1418" w:hanging="9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Inwentaryzację geodezyjną powykonawczą.</w:t>
      </w:r>
    </w:p>
    <w:p w:rsidR="00055368" w:rsidRPr="00A5770D" w:rsidRDefault="00055368" w:rsidP="00055368">
      <w:pPr>
        <w:widowControl w:val="0"/>
        <w:numPr>
          <w:ilvl w:val="2"/>
          <w:numId w:val="12"/>
        </w:numPr>
        <w:autoSpaceDN w:val="0"/>
        <w:ind w:left="1418" w:hanging="9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Certyfikaty, atesty, deklaracje zgodności wyrobów budowlanych oznakowanych znakiem CE lub krajowe deklaracje zgodności z polską normą (PN) wyrobów albo aprobatą techniczną zgodnie z wymogami </w:t>
      </w:r>
      <w:proofErr w:type="spellStart"/>
      <w:r w:rsidRPr="00A5770D">
        <w:rPr>
          <w:rFonts w:ascii="Arial" w:hAnsi="Arial" w:cs="Arial"/>
          <w:sz w:val="22"/>
          <w:szCs w:val="22"/>
        </w:rPr>
        <w:t>STWiORB</w:t>
      </w:r>
      <w:proofErr w:type="spellEnd"/>
      <w:r w:rsidRPr="00A5770D">
        <w:rPr>
          <w:rFonts w:ascii="Arial" w:hAnsi="Arial" w:cs="Arial"/>
          <w:sz w:val="22"/>
          <w:szCs w:val="22"/>
        </w:rPr>
        <w:t>.</w:t>
      </w:r>
    </w:p>
    <w:p w:rsidR="00055368" w:rsidRPr="00A5770D" w:rsidRDefault="00055368" w:rsidP="00055368">
      <w:pPr>
        <w:widowControl w:val="0"/>
        <w:numPr>
          <w:ilvl w:val="2"/>
          <w:numId w:val="12"/>
        </w:numPr>
        <w:autoSpaceDN w:val="0"/>
        <w:ind w:left="1418" w:hanging="9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Zabezpieczenie należytego wykonania przedmiotu umowy obejmujący okres </w:t>
      </w:r>
      <w:r w:rsidRPr="00A5770D">
        <w:rPr>
          <w:rFonts w:ascii="Arial" w:hAnsi="Arial" w:cs="Arial"/>
          <w:sz w:val="22"/>
          <w:szCs w:val="22"/>
        </w:rPr>
        <w:lastRenderedPageBreak/>
        <w:t xml:space="preserve">udzielonej gwarancji jakości i rękojmi. </w:t>
      </w:r>
    </w:p>
    <w:p w:rsidR="00055368" w:rsidRPr="00A5770D" w:rsidRDefault="00055368" w:rsidP="00055368">
      <w:pPr>
        <w:widowControl w:val="0"/>
        <w:numPr>
          <w:ilvl w:val="2"/>
          <w:numId w:val="12"/>
        </w:numPr>
        <w:autoSpaceDN w:val="0"/>
        <w:ind w:left="1418" w:hanging="9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Inne dokumenty wynikające z obowiązujących w tym zakresie przepisów.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Komisja ocenia zgodność wykonanych robót z dokumentami określonymi w punkcie 3.4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Dokumentem potwierdzającym przeprowadzenie czynności odbioru końcowego i przekazania do eksploatacji jest  protokół odbioru końcowego i przekazania przedmiotu umowy sporządzony wg wzoru zamawiającego. Protokół w szczególności zawiera: skład komisji i osób uczestniczących w odbiorze, podstawę odbioru, dokumentację odbiorową, informację o dotrzymaniu lub przekroczeniu terminu, informację o odbiorze, wadach i usterkach, określenie daty rozpoczęcia i zakończenia gwarancji jakości wykonanych robót i rękojmi, wartość robót wg umowy oraz wartość robót odebranych. Załącznikami do protokołu są: protokoły robót zaniechanych i zamiennych oraz dokumenty wymieniane w pkt 3.4.</w:t>
      </w:r>
    </w:p>
    <w:p w:rsidR="00055368" w:rsidRPr="00A5770D" w:rsidRDefault="00055368" w:rsidP="00055368">
      <w:pPr>
        <w:widowControl w:val="0"/>
        <w:numPr>
          <w:ilvl w:val="0"/>
          <w:numId w:val="12"/>
        </w:numPr>
        <w:autoSpaceDN w:val="0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Uprawnienia Zamawiającego w zakresie odbiorów.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Jeżeli przedmiot umowy został wykonany bez wad lub usterek Komisja Odbiorowa spisuje niezwłocznie protokół końcowego odbioru robót.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Jeżeli w trakcie czynności odbiorowych Zamawiający, stwierdzi, że przedmiot umowy nie osiągnął gotowości do odbioru z powodu niezakończenia robót, nieprzeprowadzenia wymaganych prób lub niedostarczenia kompletu dokumentów wymienionych w powyższych punktach może odmówić odbioru robót z winy Wykonawcy.</w:t>
      </w:r>
    </w:p>
    <w:p w:rsidR="00055368" w:rsidRPr="00A5770D" w:rsidRDefault="00055368" w:rsidP="00055368">
      <w:pPr>
        <w:widowControl w:val="0"/>
        <w:numPr>
          <w:ilvl w:val="1"/>
          <w:numId w:val="12"/>
        </w:numPr>
        <w:autoSpaceDN w:val="0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Jeżeli w trakcie czynności odbioru zostaną stwierdzone wady:</w:t>
      </w:r>
    </w:p>
    <w:p w:rsidR="00055368" w:rsidRPr="00A5770D" w:rsidRDefault="00055368" w:rsidP="00055368">
      <w:pPr>
        <w:widowControl w:val="0"/>
        <w:numPr>
          <w:ilvl w:val="2"/>
          <w:numId w:val="12"/>
        </w:numPr>
        <w:autoSpaceDN w:val="0"/>
        <w:ind w:left="1418" w:hanging="9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nadające się do usunięcia - Zamawiający może odmówić odbioru do czasu usunięcia wad,</w:t>
      </w:r>
    </w:p>
    <w:p w:rsidR="00055368" w:rsidRPr="00A5770D" w:rsidRDefault="00055368" w:rsidP="00055368">
      <w:pPr>
        <w:widowControl w:val="0"/>
        <w:numPr>
          <w:ilvl w:val="2"/>
          <w:numId w:val="12"/>
        </w:numPr>
        <w:autoSpaceDN w:val="0"/>
        <w:ind w:left="1418" w:hanging="9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nie nadające się do usunięcia Zamawiający skorzysta z uprawnień określonych w § 9 niniejszej umowy,</w:t>
      </w:r>
    </w:p>
    <w:p w:rsidR="00055368" w:rsidRPr="00A5770D" w:rsidRDefault="00055368" w:rsidP="00055368">
      <w:pPr>
        <w:widowControl w:val="0"/>
        <w:numPr>
          <w:ilvl w:val="2"/>
          <w:numId w:val="12"/>
        </w:numPr>
        <w:autoSpaceDN w:val="0"/>
        <w:ind w:left="1418" w:hanging="9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Jeżeli Zamawiający podczas dokonywania odbioru końcowego robót stwierdzi, że przedmiot umowy zawiera wady lub usterki, które ujawniły się po stwierdzeniu przez Inspektora Nadzoru gotowości do odbioru, wstrzyma się z odbiorem robót do czasu usunięcia stwierdzonych wad i usterek wyznaczając jednocześnie Wykonawcy termin na usunięcie wad  i usterek</w:t>
      </w:r>
    </w:p>
    <w:p w:rsidR="00055368" w:rsidRDefault="00055368" w:rsidP="00055368">
      <w:pPr>
        <w:widowControl w:val="0"/>
        <w:numPr>
          <w:ilvl w:val="0"/>
          <w:numId w:val="12"/>
        </w:numPr>
        <w:autoSpaceDN w:val="0"/>
        <w:ind w:left="426" w:hanging="426"/>
        <w:contextualSpacing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Protokoły odbioru wymagają zatwierdzenia przez Burmistrza Gminy i Miasta Przysucha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 xml:space="preserve">§ 9 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Kary umowne</w:t>
      </w:r>
    </w:p>
    <w:p w:rsidR="00055368" w:rsidRPr="00A5770D" w:rsidRDefault="00055368" w:rsidP="00055368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 przypadku stwierdzenia w trakcie czynności odbiorowych lub w okresie rękojmi i gwarancji wad lub usterek nie nadających się do usunięcia Zamawiający może:</w:t>
      </w:r>
    </w:p>
    <w:p w:rsidR="00055368" w:rsidRPr="00A5770D" w:rsidRDefault="00055368" w:rsidP="00055368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Jeżeli wady lub usterki nie uniemożliwiają użytkowania przedmiotu umowy zgodnie z jego przeznaczeniem – obniżyć wynagrodzenie umowne odpowiednio do wartości użytkowej, estetycznej i technicznej.</w:t>
      </w:r>
    </w:p>
    <w:p w:rsidR="00055368" w:rsidRPr="00A5770D" w:rsidRDefault="00055368" w:rsidP="00055368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Jeżeli wady lub usterki uniemożliwiają użytkowanie przedmiotu umowy zgodnie z jego przeznaczeniem: odstąpić od umowy </w:t>
      </w:r>
      <w:r>
        <w:rPr>
          <w:rFonts w:ascii="Arial" w:hAnsi="Arial" w:cs="Arial"/>
          <w:sz w:val="22"/>
          <w:szCs w:val="22"/>
        </w:rPr>
        <w:t xml:space="preserve">lub </w:t>
      </w:r>
      <w:r w:rsidRPr="00A5770D">
        <w:rPr>
          <w:rFonts w:ascii="Arial" w:hAnsi="Arial" w:cs="Arial"/>
          <w:sz w:val="22"/>
          <w:szCs w:val="22"/>
        </w:rPr>
        <w:t>żądać wykonania przedmiotu umowy po raz drugi, zachowując prawo domagania się od Wykonawcy naprawienia szkody wynikłej z opóźnienia</w:t>
      </w:r>
    </w:p>
    <w:p w:rsidR="00055368" w:rsidRPr="00A5770D" w:rsidRDefault="00055368" w:rsidP="00055368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Wykonawca zapłaci Zamawiającemu kary umowne:</w:t>
      </w:r>
    </w:p>
    <w:p w:rsidR="00055368" w:rsidRPr="00A5770D" w:rsidRDefault="00055368" w:rsidP="00055368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za opóźnienie w wykonaniu przedmiotu umowy w wysokości 0,2% wynagrodzenia umownego brutto, o którym mowa w §5 umowy za każdy dzień opóźnienia; </w:t>
      </w:r>
    </w:p>
    <w:p w:rsidR="00055368" w:rsidRPr="00A5770D" w:rsidRDefault="00055368" w:rsidP="00055368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jeżeli roboty objęte przedmiotem niniejszej umowy będzie wykonywał podmiot inny niż Wykonawca lub inny niż Podwykonawca zaakceptowany zgodnie z procedurą określoną w §6 umowy – karę w wysokości 5% wynagrodzenia umownego brutto;</w:t>
      </w:r>
    </w:p>
    <w:p w:rsidR="00055368" w:rsidRPr="00A5770D" w:rsidRDefault="00055368" w:rsidP="00055368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 tytułu braku zapłaty lub nieterminowej zapłaty wynagrodzenia należnego odpowiednim podwykonawcom – w wysokości  0,1% wynagrodzenia umownego brutto, za każdy dzień opóźnienia;</w:t>
      </w:r>
    </w:p>
    <w:p w:rsidR="00055368" w:rsidRPr="00A5770D" w:rsidRDefault="00055368" w:rsidP="00055368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lastRenderedPageBreak/>
        <w:t>z tytułu nieprzedłożenia do zaakceptowania projektu umowy o podwykonawstwo lub projektu jej zmiany – w wysokości 0,5% wynagrodzenia umownego brutto, za każdy dzień opóźnienia;</w:t>
      </w:r>
    </w:p>
    <w:p w:rsidR="00055368" w:rsidRPr="00A5770D" w:rsidRDefault="00055368" w:rsidP="00055368">
      <w:pPr>
        <w:widowControl w:val="0"/>
        <w:numPr>
          <w:ilvl w:val="1"/>
          <w:numId w:val="10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 tytułu nieprzedłożenia poświadczonej za zgodność z oryginałem kopii umowy o podwykonawstwo lub jej zmiany – w wysokości 0,1% wynagrodzenia umownego brutto, za każdy dzień opóźnienia;</w:t>
      </w:r>
    </w:p>
    <w:p w:rsidR="00055368" w:rsidRPr="00A5770D" w:rsidRDefault="00055368" w:rsidP="00055368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Odstąpienie od umowy przez Wykonawcę z przyczyn niezależnych od Zamawiającego oraz odstąpienie od umowy przez Zamawiającego z przyczyn zależnych od Wykonawcy stanowi podstawę dla Zamawiającego do naliczenia i żądania od Wykonawcy kary umownej w wysokości 10 % wynagrodzenia umownego.</w:t>
      </w:r>
    </w:p>
    <w:p w:rsidR="00055368" w:rsidRPr="00A5770D" w:rsidRDefault="00055368" w:rsidP="00055368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Zamawiający zastrzega sobie prawo potrącania kwot z tytułu kar umownych z należnego Wykonawcy wynagrodzenia.</w:t>
      </w:r>
    </w:p>
    <w:p w:rsidR="00055368" w:rsidRDefault="00055368" w:rsidP="00055368">
      <w:pPr>
        <w:widowControl w:val="0"/>
        <w:numPr>
          <w:ilvl w:val="0"/>
          <w:numId w:val="10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Jeżeli kary umowne nie pokryją poniesionej przez Zamawiającego szkody, może on dochodzić odszkodowania uzupełniającego.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10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Odstąpienie od Umowy</w:t>
      </w:r>
    </w:p>
    <w:p w:rsidR="00055368" w:rsidRPr="00A5770D" w:rsidRDefault="00055368" w:rsidP="00055368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Zamawiający może odstąpić od umowy w przypadkach przewidzianych przepisami  Kodeksu cywilnego. Zamawiający może ponadto odstąpić od umowy, jeżeli Wykonawca narusza w sposób istotny jej postanowienia.</w:t>
      </w:r>
    </w:p>
    <w:p w:rsidR="00055368" w:rsidRPr="00A5770D" w:rsidRDefault="00055368" w:rsidP="00055368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 Do istotnych naruszeń postanowień niniejszej umowy zalicza się w szczególności następujące przypadki: </w:t>
      </w:r>
    </w:p>
    <w:p w:rsidR="00055368" w:rsidRPr="00A5770D" w:rsidRDefault="00055368" w:rsidP="00055368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Wykonawca bez zgody Zamawiającego wstrzymuje roboty na okres dłuższy niż 30 dni.</w:t>
      </w:r>
    </w:p>
    <w:p w:rsidR="00055368" w:rsidRPr="00A5770D" w:rsidRDefault="00055368" w:rsidP="00055368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Wykonawca popadł w stan likwidacji lub w stan upadłości.</w:t>
      </w:r>
    </w:p>
    <w:p w:rsidR="00055368" w:rsidRPr="00A5770D" w:rsidRDefault="00055368" w:rsidP="00055368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Wykonawca nie stawił się na przekazanie placu budowy w wyznaczonym przez Zamawiającego terminie, nie rozpoczął robót bez uzasadnionych przyczyn lub nie kontynuuje ich pomimo wezwania Zamawiającego złożonego na piśmie.</w:t>
      </w:r>
    </w:p>
    <w:p w:rsidR="00055368" w:rsidRPr="00A5770D" w:rsidRDefault="00055368" w:rsidP="00055368">
      <w:pPr>
        <w:widowControl w:val="0"/>
        <w:numPr>
          <w:ilvl w:val="1"/>
          <w:numId w:val="6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Wykonawca realizuje przedmiot umowy niezgodnie z jej postanowieniami, w szczególności, gdy niezgodnie z warunkami umowy zleca wykonanie części lub całości robót podwykonawcom.</w:t>
      </w:r>
    </w:p>
    <w:p w:rsidR="00055368" w:rsidRPr="00A5770D" w:rsidRDefault="00055368" w:rsidP="00055368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 W przypadku odstąpienia od umowy przez jedną ze stron, Wykonawca zobowiązany jest do wstrzymania realizacji robót budowlanych w trybie natychmiastowym oraz zabezpieczenia terenu budowy.</w:t>
      </w:r>
    </w:p>
    <w:p w:rsidR="00055368" w:rsidRPr="00A5770D" w:rsidRDefault="00055368" w:rsidP="00055368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 Wykonawca zobowiązany jest do sporządzenia przy udziale przedstawiciela Zamawiającego inwentaryzacji robót według stanu na dzień odstąpienia. Wykonana inwentaryzacja, potwierdzona przez Inspektora Nadzoru Inwestorskiego stanowi podstawę rozliczenia między stronami.</w:t>
      </w:r>
    </w:p>
    <w:p w:rsidR="00055368" w:rsidRDefault="00055368" w:rsidP="00055368">
      <w:pPr>
        <w:widowControl w:val="0"/>
        <w:numPr>
          <w:ilvl w:val="0"/>
          <w:numId w:val="6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Wykonana część przedmiotu umowy zostanie przekazana Zamawiającemu protokołem. 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11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055368" w:rsidRPr="00A5770D" w:rsidRDefault="00055368" w:rsidP="00055368">
      <w:pPr>
        <w:widowControl w:val="0"/>
        <w:numPr>
          <w:ilvl w:val="0"/>
          <w:numId w:val="1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Ustala się zabezpieczenie należytego wykonania umowy w wysokości  10 % wynagrodzenia umownego brutto, tj. w wysokości ……………………………… złotych (słownie: ………………………………………………………………………………………………).</w:t>
      </w:r>
    </w:p>
    <w:p w:rsidR="00055368" w:rsidRPr="00A5770D" w:rsidRDefault="00055368" w:rsidP="00055368">
      <w:pPr>
        <w:widowControl w:val="0"/>
        <w:numPr>
          <w:ilvl w:val="0"/>
          <w:numId w:val="1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Całość zabezpieczenia tj. ……………………… złotych została wniesiona przez Wykonawcę przed podpisaniem umowy w formie …………………. </w:t>
      </w:r>
    </w:p>
    <w:p w:rsidR="00055368" w:rsidRPr="00A5770D" w:rsidRDefault="00055368" w:rsidP="00055368">
      <w:pPr>
        <w:widowControl w:val="0"/>
        <w:numPr>
          <w:ilvl w:val="0"/>
          <w:numId w:val="1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Zabezpieczenie należytego wykonania umowy służy do pokrycia roszczeń z tytułu niewykonania lub nienależytego wykonania przedmiotu umowy przez Wykonawcę.</w:t>
      </w:r>
    </w:p>
    <w:p w:rsidR="00055368" w:rsidRPr="00A5770D" w:rsidRDefault="00055368" w:rsidP="00055368">
      <w:pPr>
        <w:widowControl w:val="0"/>
        <w:numPr>
          <w:ilvl w:val="0"/>
          <w:numId w:val="1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 trakcie realizacji umowy Wykonawca może dokonać zmiany formy zabezpieczenia należytego wykonania umowy, w trybie określonym w art. 149 ustawy Prawo zamówień publicznych.</w:t>
      </w:r>
    </w:p>
    <w:p w:rsidR="00055368" w:rsidRPr="00A5770D" w:rsidRDefault="00055368" w:rsidP="00055368">
      <w:pPr>
        <w:widowControl w:val="0"/>
        <w:numPr>
          <w:ilvl w:val="0"/>
          <w:numId w:val="1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Zmiana formy zabezpieczenia należytego wykonania umowy nie stanowi zmiany treści umowy.</w:t>
      </w:r>
    </w:p>
    <w:p w:rsidR="00055368" w:rsidRPr="00A5770D" w:rsidRDefault="00055368" w:rsidP="00055368">
      <w:pPr>
        <w:widowControl w:val="0"/>
        <w:numPr>
          <w:ilvl w:val="0"/>
          <w:numId w:val="1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Zwrot wniesionego zabezpieczenia nastąpi odpowiednio:</w:t>
      </w:r>
    </w:p>
    <w:p w:rsidR="00055368" w:rsidRPr="00A5770D" w:rsidRDefault="00055368" w:rsidP="00055368">
      <w:pPr>
        <w:widowControl w:val="0"/>
        <w:numPr>
          <w:ilvl w:val="1"/>
          <w:numId w:val="11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70 % ustalonej wartości zabezpieczenia, zostanie zwrócona w ciągu 30 dni po </w:t>
      </w:r>
      <w:r w:rsidRPr="00A5770D">
        <w:rPr>
          <w:rFonts w:ascii="Arial" w:hAnsi="Arial" w:cs="Arial"/>
          <w:sz w:val="22"/>
          <w:szCs w:val="22"/>
        </w:rPr>
        <w:lastRenderedPageBreak/>
        <w:t>zakończeniu odbioru końcowego robót i stwierdzeniu przez Zamawiającego, że roboty wykonane zostały w sposób należyty.</w:t>
      </w:r>
    </w:p>
    <w:p w:rsidR="00055368" w:rsidRPr="00A5770D" w:rsidRDefault="00055368" w:rsidP="00055368">
      <w:pPr>
        <w:widowControl w:val="0"/>
        <w:numPr>
          <w:ilvl w:val="1"/>
          <w:numId w:val="11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30 % wartości zabezpieczenia zwrócone zostanie nie później niż w 15 dniu po upływie okresu rękojmi za wady lub gwarancji jakości.</w:t>
      </w:r>
    </w:p>
    <w:p w:rsidR="00055368" w:rsidRPr="00A5770D" w:rsidRDefault="00055368" w:rsidP="00055368">
      <w:pPr>
        <w:widowControl w:val="0"/>
        <w:numPr>
          <w:ilvl w:val="0"/>
          <w:numId w:val="1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Jeżeli w trakcie obowiązywania okresu rękojmi i gwarancji zastosowano kary umowne, zwrotowi podlega kwota zabezpieczenia należytego wykonania umowy  pomniejszona o sumę naliczonych kar umownych.</w:t>
      </w:r>
    </w:p>
    <w:p w:rsidR="00055368" w:rsidRPr="00A5770D" w:rsidRDefault="00055368" w:rsidP="00055368">
      <w:pPr>
        <w:widowControl w:val="0"/>
        <w:numPr>
          <w:ilvl w:val="0"/>
          <w:numId w:val="1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 przypadku powstania po stronie Zamawiającego roszczeń w stosunku do Wykonawcy z tytułu nienależytego wykonania przedmiotu umowy oraz uchylania się Wykonawcy od zaspokojenia tych roszczeń, kwota zabezpieczenia należytego wykonania umowy wraz z powstałymi odsetkami zostanie, w części koniecznej, przeznaczona zgodnie z umową do pokrycia roszczeń z tytułu gwarancji jakości lub rękojmi za wady.</w:t>
      </w:r>
    </w:p>
    <w:p w:rsidR="00055368" w:rsidRDefault="00055368" w:rsidP="00055368">
      <w:pPr>
        <w:widowControl w:val="0"/>
        <w:numPr>
          <w:ilvl w:val="0"/>
          <w:numId w:val="11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Wykonawca ponosi pełną odpowiedzialność względem Zamawiającego z tytułu gwarancji jakości i/lub rękojmi za wady. Niedopuszczalne jest ograniczenie odpowiedzialności Wykonawcy do wysokości kwoty zabezpieczenia należytego wykonania umowy.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12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Rękojmia i gwarancja jakości</w:t>
      </w:r>
    </w:p>
    <w:p w:rsidR="00055368" w:rsidRPr="00A5770D" w:rsidRDefault="00055368" w:rsidP="00055368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Wykonawca gwarantuje wykonanie przedmiotu umowy jakościowo, zgodnie z obowiązującymi przepisami prawa i sztuką budowlaną.</w:t>
      </w:r>
    </w:p>
    <w:p w:rsidR="00055368" w:rsidRPr="00A5770D" w:rsidRDefault="00055368" w:rsidP="00055368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Wykonawca udzie</w:t>
      </w:r>
      <w:r w:rsidR="008B3F80">
        <w:rPr>
          <w:rFonts w:ascii="Arial" w:hAnsi="Arial" w:cs="Arial"/>
          <w:sz w:val="22"/>
          <w:szCs w:val="22"/>
        </w:rPr>
        <w:t>la gwarancji jakości na wykonany</w:t>
      </w:r>
      <w:r w:rsidRPr="00A5770D">
        <w:rPr>
          <w:rFonts w:ascii="Arial" w:hAnsi="Arial" w:cs="Arial"/>
          <w:sz w:val="22"/>
          <w:szCs w:val="22"/>
        </w:rPr>
        <w:t xml:space="preserve">. Okres gwarancji ustala się na okres </w:t>
      </w:r>
      <w:r w:rsidR="00B33BE6">
        <w:rPr>
          <w:rFonts w:ascii="Arial" w:hAnsi="Arial" w:cs="Arial"/>
          <w:sz w:val="22"/>
          <w:szCs w:val="22"/>
        </w:rPr>
        <w:t xml:space="preserve">36 </w:t>
      </w:r>
      <w:r w:rsidRPr="00A5770D">
        <w:rPr>
          <w:rFonts w:ascii="Arial" w:hAnsi="Arial" w:cs="Arial"/>
          <w:sz w:val="22"/>
          <w:szCs w:val="22"/>
        </w:rPr>
        <w:t xml:space="preserve">miesięcy licząc od dnia odbioru końcowego przedmiotu zamówienia. </w:t>
      </w:r>
    </w:p>
    <w:p w:rsidR="00055368" w:rsidRPr="00A5770D" w:rsidRDefault="00055368" w:rsidP="00055368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Strony postanawiają, iż odpowiedzialność Wykonawcy z tytułu rękojmi za wady przedmiotu umowy, wynikająca z Kodeksu Cywilnego zostaje rozszerzona na okres udzielonej gwarancji jakości. Okres rękojmi za wady biegnie równolegle z okresem udzielonej gwarancji jakości i wygasa wraz z upływem okresu gwarancji jakości. </w:t>
      </w:r>
    </w:p>
    <w:p w:rsidR="00055368" w:rsidRPr="00A5770D" w:rsidRDefault="00055368" w:rsidP="00055368">
      <w:pPr>
        <w:widowControl w:val="0"/>
        <w:numPr>
          <w:ilvl w:val="0"/>
          <w:numId w:val="5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Roszczenia z tytułu rękojmi za wady lub/i gwarancji jakości mogą być dochodzone, także po upływie terminu udzielonej gwarancji jakości, jeżeli Zamawiający zgłosił Wykonawcy istnienie wady lub/i usterki w okresie objętym gwarancją jakości.</w:t>
      </w:r>
    </w:p>
    <w:p w:rsidR="00055368" w:rsidRPr="00A5770D" w:rsidRDefault="00055368" w:rsidP="00055368">
      <w:pPr>
        <w:widowControl w:val="0"/>
        <w:numPr>
          <w:ilvl w:val="0"/>
          <w:numId w:val="5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 okresie trwania gwarancji jakości i rękojmi przeglądy gwarancyjne będą się odbywały w następujących terminach:</w:t>
      </w:r>
    </w:p>
    <w:p w:rsidR="00055368" w:rsidRPr="00A5770D" w:rsidRDefault="00055368" w:rsidP="00055368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na każde żądanie Zamawiającego w przypadkach stwierdzenia przez Zamawiającego wad lub usterek.</w:t>
      </w:r>
    </w:p>
    <w:p w:rsidR="00055368" w:rsidRPr="00A5770D" w:rsidRDefault="00055368" w:rsidP="00055368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na jeden miesiąc przed zakończeniem okresu udzielonej gwarancji jakości.</w:t>
      </w:r>
    </w:p>
    <w:p w:rsidR="00055368" w:rsidRPr="00A5770D" w:rsidRDefault="00055368" w:rsidP="00055368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na uzasadniony wniosek Wykonawcy.</w:t>
      </w:r>
    </w:p>
    <w:p w:rsidR="00055368" w:rsidRPr="00A5770D" w:rsidRDefault="00055368" w:rsidP="00055368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Wykonawca ponosi koszty swego udziału w przeglądach gwarancyjnych.</w:t>
      </w:r>
    </w:p>
    <w:p w:rsidR="00055368" w:rsidRPr="00A5770D" w:rsidRDefault="00055368" w:rsidP="00055368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Wykonawca zobowiązuje się, że przystąpi niezwłocznie (w terminie nie dłuższym niż 3 dni) do usunięcia ujawnionych i wskazanych przez Zamawiającego wad i usterek. </w:t>
      </w:r>
    </w:p>
    <w:p w:rsidR="00055368" w:rsidRPr="00A5770D" w:rsidRDefault="00055368" w:rsidP="00055368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Termin przystąpienia do usuwania wad i usterek w technicznie uzasadnionych przypadkach może zostać wydłużony za zgodą Zamawiającego.</w:t>
      </w:r>
    </w:p>
    <w:p w:rsidR="00055368" w:rsidRPr="00A5770D" w:rsidRDefault="00055368" w:rsidP="00055368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Wykonawca nie może odmówić usunięcia wad i usterek bez względu na związane z tym koszty.</w:t>
      </w:r>
    </w:p>
    <w:p w:rsidR="00055368" w:rsidRPr="00A5770D" w:rsidRDefault="00055368" w:rsidP="00055368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 razie nie usunięcia wad i usterek w wyznaczonym przez Zamawiającego terminie, Zamawiający może:</w:t>
      </w:r>
    </w:p>
    <w:p w:rsidR="00055368" w:rsidRPr="00A5770D" w:rsidRDefault="00055368" w:rsidP="00055368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usunąć je na koszt Wykonawcy z zachowaniem swoich praw wynikających z gwarancji jakości lub rękojmi za wady. Zamawiający powiadomi pisemnie Wykonawcę o skorzystaniu z powyższego uprawnienia. Wykonawca zobowiązuje się do uregulowania należności za zastępcze usunięcie wad lub usterek w terminie 7 dni od dnia doręczenia faktury</w:t>
      </w:r>
    </w:p>
    <w:p w:rsidR="00055368" w:rsidRPr="00A5770D" w:rsidRDefault="00055368" w:rsidP="00055368">
      <w:pPr>
        <w:widowControl w:val="0"/>
        <w:numPr>
          <w:ilvl w:val="1"/>
          <w:numId w:val="5"/>
        </w:numPr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lub naliczyć Wykonawcy karę umowną w wysokości 0,1 % wynagrodzenia Wykonawcy, określonego w § 5 za każdy dzień opóźnienia, licząc od dnia wyznaczonego na usunięcie wad lub/i usterek</w:t>
      </w:r>
    </w:p>
    <w:p w:rsidR="00055368" w:rsidRDefault="00055368" w:rsidP="00055368">
      <w:pPr>
        <w:widowControl w:val="0"/>
        <w:numPr>
          <w:ilvl w:val="0"/>
          <w:numId w:val="5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 okresie obowiązywania, po rozwiązaniu, lub po wygaśnięciu umowy, Wykonawca jest i będzie odpowiedzialny wobec Zamawiającego na zasadach uregulowanych w Kodeksie Cywilnym.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lastRenderedPageBreak/>
        <w:t>§ 13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Zmiana postanowień umowy</w:t>
      </w:r>
    </w:p>
    <w:p w:rsidR="00055368" w:rsidRPr="00A5770D" w:rsidRDefault="00055368" w:rsidP="00055368">
      <w:pPr>
        <w:widowControl w:val="0"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Zakazuje się</w:t>
      </w:r>
      <w:r w:rsidRPr="00A5770D">
        <w:rPr>
          <w:rFonts w:ascii="Arial" w:hAnsi="Arial" w:cs="Arial"/>
          <w:sz w:val="22"/>
          <w:szCs w:val="22"/>
        </w:rPr>
        <w:t xml:space="preserve"> zmian postanowień zawartej umowy w stosunku do treści oferty, na podstawie, której dokonano wyboru Wykonawcy, z wyjątkiem zmian wynikających z okoliczności opisanych w poniższych punktach.</w:t>
      </w:r>
    </w:p>
    <w:p w:rsidR="00055368" w:rsidRPr="00A5770D" w:rsidRDefault="00055368" w:rsidP="00055368">
      <w:pPr>
        <w:widowControl w:val="0"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Zmiany do umowy w stosunku do treści wybranej oferty są możliwe, gdy podczas wykonywania zamówienia pojawiły się okoliczności, których w trakcie sporządzania dokumentacji projektowej nie można było przewidzieć i jednocześnie powodują one, że wykonanie robót budowlanych zgodnie z załączoną do </w:t>
      </w:r>
      <w:r w:rsidR="004579C3">
        <w:rPr>
          <w:rFonts w:ascii="Arial" w:hAnsi="Arial" w:cs="Arial"/>
          <w:sz w:val="22"/>
          <w:szCs w:val="22"/>
        </w:rPr>
        <w:t>zapytania ofertowego</w:t>
      </w:r>
      <w:r w:rsidRPr="00A5770D">
        <w:rPr>
          <w:rFonts w:ascii="Arial" w:hAnsi="Arial" w:cs="Arial"/>
          <w:sz w:val="22"/>
          <w:szCs w:val="22"/>
        </w:rPr>
        <w:t xml:space="preserve"> dokumentacją projektową lub specyfikacją techniczną wykonania i odbioru robót stanowiłoby wadę w prawidłowym funkcjonowaniu obiektu.</w:t>
      </w:r>
    </w:p>
    <w:p w:rsidR="00055368" w:rsidRPr="00A5770D" w:rsidRDefault="00055368" w:rsidP="00055368">
      <w:pPr>
        <w:widowControl w:val="0"/>
        <w:numPr>
          <w:ilvl w:val="0"/>
          <w:numId w:val="3"/>
        </w:numPr>
        <w:autoSpaceDN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 Zmiany do umowy mogą dotyczyć terminu wykonania zamówienia wyłącznie w przypadkach:</w:t>
      </w:r>
    </w:p>
    <w:p w:rsidR="00055368" w:rsidRPr="00677A19" w:rsidRDefault="00055368" w:rsidP="00034718">
      <w:pPr>
        <w:pStyle w:val="Akapitzlist"/>
        <w:widowControl w:val="0"/>
        <w:numPr>
          <w:ilvl w:val="1"/>
          <w:numId w:val="19"/>
        </w:numPr>
        <w:autoSpaceDN w:val="0"/>
        <w:ind w:left="1134" w:hanging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677A19">
        <w:rPr>
          <w:rFonts w:ascii="Arial" w:hAnsi="Arial" w:cs="Arial"/>
          <w:sz w:val="22"/>
          <w:szCs w:val="22"/>
        </w:rPr>
        <w:t>Konieczności wykonania robót zamiennych ze względu na zasady wiedzy technicznej i sztuki budowlanej lub konieczności sporządzenia i uzgodnienia dodatkowej dokumentacji, która wymaga dodatkowego czasu ponad termin wynikający z umowy.</w:t>
      </w:r>
    </w:p>
    <w:p w:rsidR="00055368" w:rsidRPr="00A5770D" w:rsidRDefault="00055368" w:rsidP="00034718">
      <w:pPr>
        <w:widowControl w:val="0"/>
        <w:numPr>
          <w:ilvl w:val="1"/>
          <w:numId w:val="19"/>
        </w:numPr>
        <w:autoSpaceDN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Prac lub badań archeologicznych powodujących, konieczność wstrzymania robót objętych niniejszą umową. </w:t>
      </w:r>
    </w:p>
    <w:p w:rsidR="00055368" w:rsidRPr="00A5770D" w:rsidRDefault="00055368" w:rsidP="00034718">
      <w:pPr>
        <w:widowControl w:val="0"/>
        <w:numPr>
          <w:ilvl w:val="1"/>
          <w:numId w:val="19"/>
        </w:numPr>
        <w:autoSpaceDN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Zaistnienia niesprzyjających warunków atmosferycznych uniemożliwiających prowadzenie prac budowlanych lub spełnienie warunków technologicznych, udokumentowanych w dzienniku budowy.</w:t>
      </w:r>
    </w:p>
    <w:p w:rsidR="00055368" w:rsidRPr="00A5770D" w:rsidRDefault="00055368" w:rsidP="00034718">
      <w:pPr>
        <w:widowControl w:val="0"/>
        <w:numPr>
          <w:ilvl w:val="1"/>
          <w:numId w:val="19"/>
        </w:numPr>
        <w:autoSpaceDN w:val="0"/>
        <w:ind w:left="1080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Okoliczności wynikających z tzw. „siły wyższej” w rozumieniu kodeksu cywilnego.</w:t>
      </w:r>
    </w:p>
    <w:p w:rsidR="00055368" w:rsidRPr="00A5770D" w:rsidRDefault="00055368" w:rsidP="00055368">
      <w:pPr>
        <w:jc w:val="both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4. Wstrzymanie robót z w/w powodów musi być potwierdzone w dzienniku budowy i zaakceptowane przez inspektora nadzoru.</w:t>
      </w:r>
    </w:p>
    <w:p w:rsidR="00055368" w:rsidRPr="00A5770D" w:rsidRDefault="00055368" w:rsidP="00055368">
      <w:pPr>
        <w:jc w:val="both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5. Zamawiający dopuszcza zmianę kierownika budowy, w sytuacji zdarzeń losowych uniemożliwiających mu pełnienie jego funkcji. Zmiana taka może nastąpić tylko na </w:t>
      </w:r>
      <w:r w:rsidR="004579C3">
        <w:rPr>
          <w:rFonts w:ascii="Arial" w:hAnsi="Arial" w:cs="Arial"/>
          <w:sz w:val="22"/>
          <w:szCs w:val="22"/>
        </w:rPr>
        <w:t>osoby, które spełniają warunki określone w zapytaniu ofertowym</w:t>
      </w:r>
      <w:r w:rsidRPr="00A5770D">
        <w:rPr>
          <w:rFonts w:ascii="Arial" w:hAnsi="Arial" w:cs="Arial"/>
          <w:sz w:val="22"/>
          <w:szCs w:val="22"/>
        </w:rPr>
        <w:t>. Zmiana wymaga zgłoszenia w formie pisemnej w ciągu 3 dni wraz z dołączeniem określonych w SIWZ dokumentów potwierdzających wymagane kwalifikacje zawodowe danej osoby.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§ 14</w:t>
      </w:r>
    </w:p>
    <w:p w:rsidR="00055368" w:rsidRPr="00A5770D" w:rsidRDefault="00055368" w:rsidP="00055368">
      <w:pPr>
        <w:jc w:val="center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b/>
          <w:sz w:val="22"/>
          <w:szCs w:val="22"/>
        </w:rPr>
        <w:t>Postanowienia końcowe</w:t>
      </w:r>
    </w:p>
    <w:p w:rsidR="00055368" w:rsidRPr="00A5770D" w:rsidRDefault="00055368" w:rsidP="00055368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Pod rygorem nieważności wszelkie zmiany umowy dokonywane są na piśmie w formie aneksu do niniejszej umowy. </w:t>
      </w:r>
    </w:p>
    <w:p w:rsidR="00055368" w:rsidRPr="00A5770D" w:rsidRDefault="00055368" w:rsidP="00055368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Ewentualne spory mogące wynikać z wykonania niniejszej umowy strony poddadzą pod rozstrzygnięcie sądu właściwego dla siedziby Zamawiającego.</w:t>
      </w:r>
    </w:p>
    <w:p w:rsidR="00055368" w:rsidRPr="00A5770D" w:rsidRDefault="00055368" w:rsidP="00055368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W sprawach nieuregulowanych umową mają zastosowanie odpowiednie przepisy ustawy – Prawo zamówień publicznych, ustawy Kodeks Cywilny, ustawy – Prawo budowlane oraz innych przepisów prawnych właściwych w przedmiocie niniejszej umowy.</w:t>
      </w:r>
    </w:p>
    <w:p w:rsidR="00055368" w:rsidRPr="00A5770D" w:rsidRDefault="00055368" w:rsidP="00055368">
      <w:pPr>
        <w:widowControl w:val="0"/>
        <w:numPr>
          <w:ilvl w:val="0"/>
          <w:numId w:val="4"/>
        </w:numPr>
        <w:autoSpaceDN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>Umowa została sporządzona w trzech jednobrzmiących egzemplarzach: dwa egzemplarze dla Zamawiającego a jeden dla Wykonawcy.</w:t>
      </w:r>
    </w:p>
    <w:p w:rsidR="00055368" w:rsidRDefault="00055368" w:rsidP="00055368">
      <w:pPr>
        <w:jc w:val="both"/>
        <w:rPr>
          <w:rFonts w:ascii="Arial" w:hAnsi="Arial" w:cs="Arial"/>
          <w:sz w:val="22"/>
          <w:szCs w:val="22"/>
        </w:rPr>
      </w:pPr>
    </w:p>
    <w:p w:rsidR="00203DD6" w:rsidRPr="00A5770D" w:rsidRDefault="00203DD6" w:rsidP="00055368">
      <w:pPr>
        <w:jc w:val="both"/>
        <w:rPr>
          <w:rFonts w:ascii="Arial" w:hAnsi="Arial" w:cs="Arial"/>
          <w:sz w:val="22"/>
          <w:szCs w:val="22"/>
        </w:rPr>
      </w:pPr>
    </w:p>
    <w:p w:rsidR="00055368" w:rsidRPr="00A5770D" w:rsidRDefault="00055368" w:rsidP="00055368">
      <w:pPr>
        <w:jc w:val="both"/>
        <w:rPr>
          <w:rFonts w:ascii="Arial" w:hAnsi="Arial" w:cs="Arial"/>
          <w:b/>
          <w:sz w:val="22"/>
          <w:szCs w:val="22"/>
        </w:rPr>
      </w:pPr>
      <w:r w:rsidRPr="00A5770D">
        <w:rPr>
          <w:rFonts w:ascii="Arial" w:hAnsi="Arial" w:cs="Arial"/>
          <w:sz w:val="22"/>
          <w:szCs w:val="22"/>
        </w:rPr>
        <w:t xml:space="preserve">   </w:t>
      </w:r>
      <w:r w:rsidRPr="00A5770D">
        <w:rPr>
          <w:rFonts w:ascii="Arial" w:hAnsi="Arial" w:cs="Arial"/>
          <w:b/>
          <w:sz w:val="22"/>
          <w:szCs w:val="22"/>
        </w:rPr>
        <w:t xml:space="preserve">         WYKONAWCA:                                                                 ZAMAWIAJĄCY:   </w:t>
      </w:r>
    </w:p>
    <w:p w:rsidR="00055368" w:rsidRDefault="00055368" w:rsidP="00055368">
      <w:pPr>
        <w:jc w:val="both"/>
        <w:rPr>
          <w:rFonts w:ascii="Arial" w:hAnsi="Arial" w:cs="Arial"/>
          <w:b/>
          <w:sz w:val="22"/>
          <w:szCs w:val="22"/>
        </w:rPr>
      </w:pPr>
    </w:p>
    <w:p w:rsidR="00203DD6" w:rsidRDefault="00203DD6" w:rsidP="00055368">
      <w:pPr>
        <w:jc w:val="both"/>
        <w:rPr>
          <w:rFonts w:ascii="Arial" w:hAnsi="Arial" w:cs="Arial"/>
          <w:b/>
          <w:sz w:val="22"/>
          <w:szCs w:val="22"/>
        </w:rPr>
      </w:pPr>
    </w:p>
    <w:p w:rsidR="00203DD6" w:rsidRDefault="00203DD6" w:rsidP="00055368">
      <w:pPr>
        <w:jc w:val="both"/>
        <w:rPr>
          <w:rFonts w:ascii="Arial" w:hAnsi="Arial" w:cs="Arial"/>
          <w:b/>
          <w:sz w:val="22"/>
          <w:szCs w:val="22"/>
        </w:rPr>
      </w:pPr>
    </w:p>
    <w:p w:rsidR="00203DD6" w:rsidRDefault="00203DD6" w:rsidP="00055368">
      <w:pPr>
        <w:jc w:val="both"/>
        <w:rPr>
          <w:rFonts w:ascii="Arial" w:hAnsi="Arial" w:cs="Arial"/>
          <w:b/>
          <w:sz w:val="22"/>
          <w:szCs w:val="22"/>
        </w:rPr>
      </w:pPr>
    </w:p>
    <w:p w:rsidR="00203DD6" w:rsidRPr="00A5770D" w:rsidRDefault="00203DD6" w:rsidP="00055368">
      <w:pPr>
        <w:jc w:val="both"/>
        <w:rPr>
          <w:rFonts w:ascii="Arial" w:hAnsi="Arial" w:cs="Arial"/>
          <w:b/>
          <w:sz w:val="22"/>
          <w:szCs w:val="22"/>
        </w:rPr>
      </w:pPr>
    </w:p>
    <w:p w:rsidR="00055368" w:rsidRPr="00A5770D" w:rsidRDefault="00055368" w:rsidP="00055368">
      <w:pPr>
        <w:tabs>
          <w:tab w:val="left" w:pos="180"/>
          <w:tab w:val="right" w:pos="9072"/>
        </w:tabs>
        <w:jc w:val="both"/>
        <w:rPr>
          <w:rFonts w:ascii="Arial" w:hAnsi="Arial" w:cs="Arial"/>
          <w:sz w:val="16"/>
          <w:szCs w:val="16"/>
        </w:rPr>
      </w:pPr>
      <w:r w:rsidRPr="00A5770D">
        <w:rPr>
          <w:rFonts w:ascii="Arial" w:hAnsi="Arial" w:cs="Arial"/>
          <w:sz w:val="16"/>
          <w:szCs w:val="16"/>
        </w:rPr>
        <w:t>Załączniki do Umowy:</w:t>
      </w:r>
    </w:p>
    <w:p w:rsidR="00055368" w:rsidRPr="00A5770D" w:rsidRDefault="00055368" w:rsidP="00055368">
      <w:pPr>
        <w:tabs>
          <w:tab w:val="left" w:pos="180"/>
          <w:tab w:val="right" w:pos="9072"/>
        </w:tabs>
        <w:jc w:val="both"/>
        <w:rPr>
          <w:rFonts w:ascii="Arial" w:hAnsi="Arial" w:cs="Arial"/>
          <w:sz w:val="16"/>
          <w:szCs w:val="16"/>
        </w:rPr>
      </w:pPr>
      <w:r w:rsidRPr="00A5770D">
        <w:rPr>
          <w:rFonts w:ascii="Arial" w:hAnsi="Arial" w:cs="Arial"/>
          <w:sz w:val="16"/>
          <w:szCs w:val="16"/>
        </w:rPr>
        <w:t>1. Wykaz podwykonawców</w:t>
      </w:r>
    </w:p>
    <w:p w:rsidR="00055368" w:rsidRPr="00A5770D" w:rsidRDefault="00055368" w:rsidP="00055368">
      <w:pPr>
        <w:tabs>
          <w:tab w:val="left" w:pos="180"/>
          <w:tab w:val="right" w:pos="9072"/>
        </w:tabs>
        <w:jc w:val="both"/>
        <w:rPr>
          <w:rFonts w:ascii="Arial" w:hAnsi="Arial" w:cs="Arial"/>
          <w:sz w:val="16"/>
          <w:szCs w:val="16"/>
        </w:rPr>
      </w:pPr>
      <w:r w:rsidRPr="00A5770D">
        <w:rPr>
          <w:rFonts w:ascii="Arial" w:hAnsi="Arial" w:cs="Arial"/>
          <w:sz w:val="16"/>
          <w:szCs w:val="16"/>
        </w:rPr>
        <w:t>2.  Oferta Wykonawcy</w:t>
      </w:r>
    </w:p>
    <w:p w:rsidR="00E943A8" w:rsidRDefault="00055368" w:rsidP="00CE7DE4">
      <w:pPr>
        <w:tabs>
          <w:tab w:val="left" w:pos="180"/>
          <w:tab w:val="right" w:pos="9072"/>
        </w:tabs>
        <w:jc w:val="both"/>
      </w:pPr>
      <w:r w:rsidRPr="00A5770D">
        <w:rPr>
          <w:rFonts w:ascii="Arial" w:hAnsi="Arial" w:cs="Arial"/>
          <w:sz w:val="16"/>
          <w:szCs w:val="16"/>
        </w:rPr>
        <w:t>3. Kosztorys ofertowy</w:t>
      </w:r>
    </w:p>
    <w:sectPr w:rsidR="00E943A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50" w:rsidRDefault="00C07250" w:rsidP="007D141F">
      <w:r>
        <w:separator/>
      </w:r>
    </w:p>
  </w:endnote>
  <w:endnote w:type="continuationSeparator" w:id="0">
    <w:p w:rsidR="00C07250" w:rsidRDefault="00C07250" w:rsidP="007D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75444"/>
      <w:docPartObj>
        <w:docPartGallery w:val="Page Numbers (Bottom of Page)"/>
        <w:docPartUnique/>
      </w:docPartObj>
    </w:sdtPr>
    <w:sdtEndPr/>
    <w:sdtContent>
      <w:p w:rsidR="001D1D59" w:rsidRDefault="001D1D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42">
          <w:rPr>
            <w:noProof/>
          </w:rPr>
          <w:t>9</w:t>
        </w:r>
        <w:r>
          <w:fldChar w:fldCharType="end"/>
        </w:r>
      </w:p>
    </w:sdtContent>
  </w:sdt>
  <w:p w:rsidR="007D141F" w:rsidRDefault="007D14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50" w:rsidRDefault="00C07250" w:rsidP="007D141F">
      <w:r>
        <w:separator/>
      </w:r>
    </w:p>
  </w:footnote>
  <w:footnote w:type="continuationSeparator" w:id="0">
    <w:p w:rsidR="00C07250" w:rsidRDefault="00C07250" w:rsidP="007D1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3F88951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 w:val="0"/>
        <w:color w:val="auto"/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">
    <w:nsid w:val="0000000A"/>
    <w:multiLevelType w:val="multilevel"/>
    <w:tmpl w:val="0000000A"/>
    <w:name w:val="WWNum42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B"/>
    <w:multiLevelType w:val="multilevel"/>
    <w:tmpl w:val="EAE041DE"/>
    <w:name w:val="WWNum41"/>
    <w:lvl w:ilvl="0">
      <w:start w:val="1"/>
      <w:numFmt w:val="decimal"/>
      <w:lvlText w:val="%1."/>
      <w:lvlJc w:val="left"/>
      <w:pPr>
        <w:tabs>
          <w:tab w:val="num" w:pos="142"/>
        </w:tabs>
        <w:ind w:left="802" w:hanging="660"/>
      </w:pPr>
      <w:rPr>
        <w:rFonts w:ascii="Arial" w:eastAsia="Times New Roman" w:hAnsi="Arial" w:cs="Arial"/>
      </w:rPr>
    </w:lvl>
    <w:lvl w:ilvl="1">
      <w:start w:val="4"/>
      <w:numFmt w:val="decimal"/>
      <w:lvlText w:val="%1.%2."/>
      <w:lvlJc w:val="left"/>
      <w:pPr>
        <w:tabs>
          <w:tab w:val="num" w:pos="142"/>
        </w:tabs>
        <w:ind w:left="862" w:hanging="720"/>
      </w:pPr>
    </w:lvl>
    <w:lvl w:ilvl="2">
      <w:start w:val="1"/>
      <w:numFmt w:val="decimal"/>
      <w:lvlText w:val="%1.%2.%3."/>
      <w:lvlJc w:val="left"/>
      <w:pPr>
        <w:tabs>
          <w:tab w:val="num" w:pos="142"/>
        </w:tabs>
        <w:ind w:left="862" w:hanging="720"/>
      </w:pPr>
    </w:lvl>
    <w:lvl w:ilvl="3">
      <w:start w:val="1"/>
      <w:numFmt w:val="decimal"/>
      <w:lvlText w:val="%1.%2.%3.%4."/>
      <w:lvlJc w:val="left"/>
      <w:pPr>
        <w:tabs>
          <w:tab w:val="num" w:pos="142"/>
        </w:tabs>
        <w:ind w:left="1222" w:hanging="1080"/>
      </w:pPr>
    </w:lvl>
    <w:lvl w:ilvl="4">
      <w:start w:val="1"/>
      <w:numFmt w:val="decimal"/>
      <w:lvlText w:val="%1.%2.%3.%4.%5."/>
      <w:lvlJc w:val="left"/>
      <w:pPr>
        <w:tabs>
          <w:tab w:val="num" w:pos="142"/>
        </w:tabs>
        <w:ind w:left="1222" w:hanging="1080"/>
      </w:pPr>
    </w:lvl>
    <w:lvl w:ilvl="5">
      <w:start w:val="1"/>
      <w:numFmt w:val="decimal"/>
      <w:lvlText w:val="%1.%2.%3.%4.%5.%6."/>
      <w:lvlJc w:val="left"/>
      <w:pPr>
        <w:tabs>
          <w:tab w:val="num" w:pos="142"/>
        </w:tabs>
        <w:ind w:left="1582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2"/>
        </w:tabs>
        <w:ind w:left="15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2"/>
        </w:tabs>
        <w:ind w:left="194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42"/>
        </w:tabs>
        <w:ind w:left="1942" w:hanging="1800"/>
      </w:p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  <w:color w:val="auto"/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4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>
    <w:nsid w:val="0000000F"/>
    <w:multiLevelType w:val="multi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>
    <w:nsid w:val="03046364"/>
    <w:multiLevelType w:val="multilevel"/>
    <w:tmpl w:val="8B245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15440A4D"/>
    <w:multiLevelType w:val="multilevel"/>
    <w:tmpl w:val="A43ADD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DC07C00"/>
    <w:multiLevelType w:val="multilevel"/>
    <w:tmpl w:val="76BEB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9">
    <w:nsid w:val="22CF1A07"/>
    <w:multiLevelType w:val="multilevel"/>
    <w:tmpl w:val="921C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>
    <w:nsid w:val="264D11CE"/>
    <w:multiLevelType w:val="hybridMultilevel"/>
    <w:tmpl w:val="84149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D1964"/>
    <w:multiLevelType w:val="multilevel"/>
    <w:tmpl w:val="793E9F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8F59FA"/>
    <w:multiLevelType w:val="multilevel"/>
    <w:tmpl w:val="3EF007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0522B7"/>
    <w:multiLevelType w:val="multilevel"/>
    <w:tmpl w:val="6FD48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3F653CE0"/>
    <w:multiLevelType w:val="multilevel"/>
    <w:tmpl w:val="55B67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B562C20"/>
    <w:multiLevelType w:val="multilevel"/>
    <w:tmpl w:val="09EA98B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FCB29B2"/>
    <w:multiLevelType w:val="multilevel"/>
    <w:tmpl w:val="987C60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60515FC0"/>
    <w:multiLevelType w:val="multilevel"/>
    <w:tmpl w:val="4BD8FA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F515312"/>
    <w:multiLevelType w:val="multilevel"/>
    <w:tmpl w:val="334C5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69C122F"/>
    <w:multiLevelType w:val="multilevel"/>
    <w:tmpl w:val="BED8E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13"/>
  </w:num>
  <w:num w:numId="9">
    <w:abstractNumId w:val="19"/>
  </w:num>
  <w:num w:numId="10">
    <w:abstractNumId w:val="9"/>
  </w:num>
  <w:num w:numId="11">
    <w:abstractNumId w:val="6"/>
  </w:num>
  <w:num w:numId="12">
    <w:abstractNumId w:val="8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18"/>
  </w:num>
  <w:num w:numId="18">
    <w:abstractNumId w:val="11"/>
  </w:num>
  <w:num w:numId="19">
    <w:abstractNumId w:val="10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68"/>
    <w:rsid w:val="00026FFF"/>
    <w:rsid w:val="00034718"/>
    <w:rsid w:val="00055368"/>
    <w:rsid w:val="00081302"/>
    <w:rsid w:val="000B188E"/>
    <w:rsid w:val="000E1EAE"/>
    <w:rsid w:val="001A744E"/>
    <w:rsid w:val="001C2B2F"/>
    <w:rsid w:val="001D1D59"/>
    <w:rsid w:val="00203DD6"/>
    <w:rsid w:val="00257894"/>
    <w:rsid w:val="002714D5"/>
    <w:rsid w:val="002B1879"/>
    <w:rsid w:val="00307AC2"/>
    <w:rsid w:val="00350142"/>
    <w:rsid w:val="003D1B1D"/>
    <w:rsid w:val="004579C3"/>
    <w:rsid w:val="00473992"/>
    <w:rsid w:val="004A2765"/>
    <w:rsid w:val="00576E71"/>
    <w:rsid w:val="00583285"/>
    <w:rsid w:val="00592FFC"/>
    <w:rsid w:val="006724D2"/>
    <w:rsid w:val="007C1CDB"/>
    <w:rsid w:val="007D141F"/>
    <w:rsid w:val="00866466"/>
    <w:rsid w:val="0087294C"/>
    <w:rsid w:val="008B3F80"/>
    <w:rsid w:val="00920F9E"/>
    <w:rsid w:val="00925F04"/>
    <w:rsid w:val="00970055"/>
    <w:rsid w:val="009C3DA7"/>
    <w:rsid w:val="00A00159"/>
    <w:rsid w:val="00B003D4"/>
    <w:rsid w:val="00B306F9"/>
    <w:rsid w:val="00B33BE6"/>
    <w:rsid w:val="00C07250"/>
    <w:rsid w:val="00C475B5"/>
    <w:rsid w:val="00C808BB"/>
    <w:rsid w:val="00CA2C5E"/>
    <w:rsid w:val="00CE7DE4"/>
    <w:rsid w:val="00D237CB"/>
    <w:rsid w:val="00E06F25"/>
    <w:rsid w:val="00E943A8"/>
    <w:rsid w:val="00EA0A71"/>
    <w:rsid w:val="00F41B33"/>
    <w:rsid w:val="00F61F77"/>
    <w:rsid w:val="00F9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5368"/>
    <w:pPr>
      <w:ind w:left="708"/>
    </w:pPr>
  </w:style>
  <w:style w:type="character" w:customStyle="1" w:styleId="Domylnaczcionkaakapitu10">
    <w:name w:val="Domyślna czcionka akapitu10"/>
    <w:rsid w:val="000E1EAE"/>
  </w:style>
  <w:style w:type="character" w:styleId="Odwoaniedokomentarza">
    <w:name w:val="annotation reference"/>
    <w:basedOn w:val="Domylnaczcionkaakapitu"/>
    <w:uiPriority w:val="99"/>
    <w:semiHidden/>
    <w:unhideWhenUsed/>
    <w:rsid w:val="00034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7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7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71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1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4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4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3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5368"/>
    <w:pPr>
      <w:ind w:left="708"/>
    </w:pPr>
  </w:style>
  <w:style w:type="character" w:customStyle="1" w:styleId="Domylnaczcionkaakapitu10">
    <w:name w:val="Domyślna czcionka akapitu10"/>
    <w:rsid w:val="000E1EAE"/>
  </w:style>
  <w:style w:type="character" w:styleId="Odwoaniedokomentarza">
    <w:name w:val="annotation reference"/>
    <w:basedOn w:val="Domylnaczcionkaakapitu"/>
    <w:uiPriority w:val="99"/>
    <w:semiHidden/>
    <w:unhideWhenUsed/>
    <w:rsid w:val="00034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7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7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7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47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718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1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4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D1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4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4005</Words>
  <Characters>24030</Characters>
  <Application>Microsoft Office Word</Application>
  <DocSecurity>0</DocSecurity>
  <Lines>200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2018-08-17T11:46:00Z</cp:lastPrinted>
  <dcterms:created xsi:type="dcterms:W3CDTF">2017-08-23T10:20:00Z</dcterms:created>
  <dcterms:modified xsi:type="dcterms:W3CDTF">2018-09-11T10:22:00Z</dcterms:modified>
</cp:coreProperties>
</file>